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C7EE0" w:rsidRDefault="00CE64DE" w14:paraId="405E7166" w14:textId="017A0808">
      <w:pPr>
        <w:pStyle w:val="Corpsdetexte"/>
        <w:ind w:left="3374"/>
        <w:rPr>
          <w:rFonts w:ascii="Times New Roman"/>
          <w:sz w:val="20"/>
        </w:rPr>
      </w:pPr>
      <w:r>
        <w:rPr>
          <w:rFonts w:ascii="Times New Roman"/>
          <w:noProof/>
          <w:sz w:val="20"/>
        </w:rPr>
        <w:drawing>
          <wp:inline distT="0" distB="0" distL="0" distR="0" wp14:anchorId="405E7197" wp14:editId="405E7198">
            <wp:extent cx="1682137" cy="5448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82137" cy="544829"/>
                    </a:xfrm>
                    <a:prstGeom prst="rect">
                      <a:avLst/>
                    </a:prstGeom>
                  </pic:spPr>
                </pic:pic>
              </a:graphicData>
            </a:graphic>
          </wp:inline>
        </w:drawing>
      </w:r>
    </w:p>
    <w:p w:rsidR="003C7EE0" w:rsidRDefault="00CE64DE" w14:paraId="405E7167" w14:textId="77777777">
      <w:pPr>
        <w:pStyle w:val="Titre"/>
      </w:pPr>
      <w:r>
        <w:rPr>
          <w:color w:val="141413"/>
        </w:rPr>
        <w:t>INFORMATION</w:t>
      </w:r>
      <w:r>
        <w:rPr>
          <w:color w:val="141413"/>
          <w:spacing w:val="-14"/>
        </w:rPr>
        <w:t xml:space="preserve"> </w:t>
      </w:r>
      <w:r>
        <w:rPr>
          <w:color w:val="141413"/>
        </w:rPr>
        <w:t>AUX</w:t>
      </w:r>
      <w:r>
        <w:rPr>
          <w:color w:val="141413"/>
          <w:spacing w:val="-12"/>
        </w:rPr>
        <w:t xml:space="preserve"> </w:t>
      </w:r>
      <w:r>
        <w:rPr>
          <w:color w:val="141413"/>
          <w:spacing w:val="-2"/>
        </w:rPr>
        <w:t>PATIENTS</w:t>
      </w:r>
    </w:p>
    <w:p w:rsidR="003C7EE0" w:rsidRDefault="003C7EE0" w14:paraId="405E7168" w14:textId="77777777">
      <w:pPr>
        <w:pStyle w:val="Corpsdetexte"/>
        <w:rPr>
          <w:b/>
          <w:sz w:val="28"/>
        </w:rPr>
      </w:pPr>
    </w:p>
    <w:p w:rsidR="00D0234C" w:rsidP="00D0234C" w:rsidRDefault="00CE64DE" w14:paraId="15F4840F" w14:textId="5FFC3B0A">
      <w:pPr>
        <w:pStyle w:val="Titre1"/>
        <w:spacing w:line="240" w:lineRule="auto"/>
        <w:ind w:left="2105" w:right="2100" w:hanging="35"/>
        <w:jc w:val="center"/>
        <w:rPr>
          <w:color w:val="141413"/>
          <w:spacing w:val="-10"/>
        </w:rPr>
      </w:pPr>
      <w:r>
        <w:rPr>
          <w:color w:val="141413"/>
        </w:rPr>
        <w:t>Fiche d’information et de consentement pour</w:t>
      </w:r>
    </w:p>
    <w:p w:rsidR="00D0234C" w:rsidP="00D0234C" w:rsidRDefault="00D0234C" w14:paraId="69F655DB" w14:textId="77777777">
      <w:pPr>
        <w:pStyle w:val="Titre1"/>
        <w:spacing w:line="240" w:lineRule="auto"/>
        <w:ind w:left="2105" w:right="2100" w:hanging="35"/>
        <w:jc w:val="center"/>
        <w:rPr>
          <w:color w:val="141413"/>
          <w:spacing w:val="-10"/>
        </w:rPr>
      </w:pPr>
    </w:p>
    <w:p w:rsidR="003C7EE0" w:rsidP="00D0234C" w:rsidRDefault="00CE64DE" w14:paraId="405E7169" w14:textId="607B0186">
      <w:pPr>
        <w:pStyle w:val="Titre1"/>
        <w:spacing w:line="240" w:lineRule="auto"/>
        <w:ind w:left="2105" w:right="2100" w:hanging="35"/>
        <w:jc w:val="center"/>
        <w:rPr>
          <w:color w:val="141413"/>
          <w:spacing w:val="-2"/>
        </w:rPr>
      </w:pPr>
      <w:r>
        <w:rPr>
          <w:color w:val="141413"/>
        </w:rPr>
        <w:t>EXPLORATION</w:t>
      </w:r>
      <w:r>
        <w:rPr>
          <w:color w:val="141413"/>
          <w:spacing w:val="-10"/>
        </w:rPr>
        <w:t xml:space="preserve"> </w:t>
      </w:r>
      <w:r>
        <w:rPr>
          <w:color w:val="141413"/>
          <w:spacing w:val="-2"/>
        </w:rPr>
        <w:t>ELECTROPHYSIOLOGIQUE</w:t>
      </w:r>
    </w:p>
    <w:p w:rsidR="00C36848" w:rsidP="00D0234C" w:rsidRDefault="00C36848" w14:paraId="190CFF1C" w14:textId="77777777">
      <w:pPr>
        <w:pStyle w:val="Titre1"/>
        <w:spacing w:line="240" w:lineRule="auto"/>
        <w:ind w:left="2105" w:right="2100" w:firstLine="463"/>
        <w:jc w:val="center"/>
      </w:pPr>
    </w:p>
    <w:p w:rsidRPr="00C062CD" w:rsidR="003C7EE0" w:rsidP="00D12851" w:rsidRDefault="003C7EE0" w14:paraId="405E716A" w14:textId="77777777">
      <w:pPr>
        <w:pStyle w:val="Corpsdetexte"/>
        <w:jc w:val="right"/>
        <w:rPr>
          <w:b/>
          <w:color w:val="000000" w:themeColor="text1"/>
          <w:sz w:val="24"/>
        </w:rPr>
      </w:pPr>
    </w:p>
    <w:p w:rsidRPr="00C062CD" w:rsidR="00093969" w:rsidP="003C1E4F" w:rsidRDefault="198D5957" w14:paraId="491CF624" w14:textId="1100C28D" w14:noSpellErr="1">
      <w:pPr>
        <w:pStyle w:val="Corpsdetexte"/>
        <w:ind w:left="117" w:right="114"/>
        <w:jc w:val="both"/>
        <w:rPr>
          <w:color w:val="000000" w:themeColor="text1"/>
        </w:rPr>
      </w:pPr>
      <w:r w:rsidRPr="4785A265" w:rsidR="4785A265">
        <w:rPr>
          <w:color w:val="000000" w:themeColor="text1" w:themeTint="FF" w:themeShade="FF"/>
        </w:rPr>
        <w:t>Votre médecin vous propose de réaliser une exploration électrophysiologique endocavitaire. Nous vous recommandons de lire attentivement les informations suivantes. Ce document contient des informations sur l'objectif, la réalisation, les risques et les bénéfices attendus associés à cette procédure. L'équipe médicale, qui s'occupe de vous, répondra à toutes vos questions et vous fournira des informations complémentaires si nécessaire.</w:t>
      </w:r>
    </w:p>
    <w:p w:rsidRPr="003C1E4F" w:rsidR="003C7EE0" w:rsidP="003C1E4F" w:rsidRDefault="003C7EE0" w14:paraId="405E716B" w14:textId="77777777">
      <w:pPr>
        <w:pStyle w:val="Corpsdetexte"/>
        <w:ind w:left="117" w:right="114"/>
        <w:jc w:val="both"/>
        <w:rPr>
          <w:color w:val="141413"/>
        </w:rPr>
      </w:pPr>
    </w:p>
    <w:p w:rsidR="003C7EE0" w:rsidRDefault="00CE64DE" w14:paraId="405E716C" w14:textId="77777777">
      <w:pPr>
        <w:spacing w:line="252" w:lineRule="exact"/>
        <w:ind w:left="117"/>
        <w:jc w:val="both"/>
        <w:rPr>
          <w:b/>
        </w:rPr>
      </w:pPr>
      <w:r>
        <w:rPr>
          <w:b/>
          <w:color w:val="141413"/>
        </w:rPr>
        <w:t>Pourquoi</w:t>
      </w:r>
      <w:r>
        <w:rPr>
          <w:b/>
          <w:color w:val="141413"/>
          <w:spacing w:val="-11"/>
        </w:rPr>
        <w:t xml:space="preserve"> </w:t>
      </w:r>
      <w:r>
        <w:rPr>
          <w:b/>
          <w:color w:val="141413"/>
        </w:rPr>
        <w:t>vous</w:t>
      </w:r>
      <w:r>
        <w:rPr>
          <w:b/>
          <w:color w:val="141413"/>
          <w:spacing w:val="-11"/>
        </w:rPr>
        <w:t xml:space="preserve"> </w:t>
      </w:r>
      <w:r>
        <w:rPr>
          <w:b/>
          <w:color w:val="141413"/>
        </w:rPr>
        <w:t>propose-t-on</w:t>
      </w:r>
      <w:r>
        <w:rPr>
          <w:b/>
          <w:color w:val="141413"/>
          <w:spacing w:val="-11"/>
        </w:rPr>
        <w:t xml:space="preserve"> </w:t>
      </w:r>
      <w:r>
        <w:rPr>
          <w:b/>
          <w:color w:val="141413"/>
        </w:rPr>
        <w:t>une</w:t>
      </w:r>
      <w:r>
        <w:rPr>
          <w:b/>
          <w:color w:val="141413"/>
          <w:spacing w:val="-11"/>
        </w:rPr>
        <w:t xml:space="preserve"> </w:t>
      </w:r>
      <w:r>
        <w:rPr>
          <w:b/>
          <w:color w:val="141413"/>
        </w:rPr>
        <w:t>exploration</w:t>
      </w:r>
      <w:r>
        <w:rPr>
          <w:b/>
          <w:color w:val="141413"/>
          <w:spacing w:val="-11"/>
        </w:rPr>
        <w:t xml:space="preserve"> </w:t>
      </w:r>
      <w:r>
        <w:rPr>
          <w:b/>
          <w:color w:val="141413"/>
        </w:rPr>
        <w:t>électrophysiologique</w:t>
      </w:r>
      <w:r>
        <w:rPr>
          <w:b/>
          <w:color w:val="141413"/>
          <w:spacing w:val="-11"/>
        </w:rPr>
        <w:t xml:space="preserve"> </w:t>
      </w:r>
      <w:r>
        <w:rPr>
          <w:b/>
          <w:color w:val="141413"/>
          <w:spacing w:val="-10"/>
        </w:rPr>
        <w:t>?</w:t>
      </w:r>
    </w:p>
    <w:p w:rsidR="003C7EE0" w:rsidRDefault="00CE64DE" w14:paraId="405E716D" w14:textId="27ACF1CE">
      <w:pPr>
        <w:pStyle w:val="Corpsdetexte"/>
        <w:ind w:left="117" w:right="114"/>
        <w:jc w:val="both"/>
      </w:pPr>
      <w:r>
        <w:rPr>
          <w:color w:val="141413"/>
        </w:rPr>
        <w:t xml:space="preserve">Votre état de santé, en raison des symptômes ressentis ou des risques encourus, nécessite un examen dont le but est de rechercher ou de préciser le mécanisme d’une anomalie de la conduction </w:t>
      </w:r>
      <w:r w:rsidRPr="0062160C" w:rsidR="00ED2A68">
        <w:t>électrique</w:t>
      </w:r>
      <w:r w:rsidRPr="00925091" w:rsidR="00925091">
        <w:t xml:space="preserve"> </w:t>
      </w:r>
      <w:r>
        <w:rPr>
          <w:color w:val="141413"/>
        </w:rPr>
        <w:t>ou du rythme cardiaque.</w:t>
      </w:r>
    </w:p>
    <w:p w:rsidR="003C7EE0" w:rsidRDefault="003C7EE0" w14:paraId="405E716E" w14:textId="77777777">
      <w:pPr>
        <w:pStyle w:val="Corpsdetexte"/>
      </w:pPr>
    </w:p>
    <w:p w:rsidR="003C7EE0" w:rsidRDefault="00CE64DE" w14:paraId="405E716F" w14:textId="77777777">
      <w:pPr>
        <w:pStyle w:val="Titre1"/>
        <w:spacing w:before="1"/>
      </w:pPr>
      <w:r>
        <w:rPr>
          <w:color w:val="141413"/>
        </w:rPr>
        <w:t>Quels</w:t>
      </w:r>
      <w:r>
        <w:rPr>
          <w:color w:val="141413"/>
          <w:spacing w:val="-10"/>
        </w:rPr>
        <w:t xml:space="preserve"> </w:t>
      </w:r>
      <w:r>
        <w:rPr>
          <w:color w:val="141413"/>
        </w:rPr>
        <w:t>sont</w:t>
      </w:r>
      <w:r>
        <w:rPr>
          <w:color w:val="141413"/>
          <w:spacing w:val="-9"/>
        </w:rPr>
        <w:t xml:space="preserve"> </w:t>
      </w:r>
      <w:r>
        <w:rPr>
          <w:color w:val="141413"/>
        </w:rPr>
        <w:t>les</w:t>
      </w:r>
      <w:r>
        <w:rPr>
          <w:color w:val="141413"/>
          <w:spacing w:val="-9"/>
        </w:rPr>
        <w:t xml:space="preserve"> </w:t>
      </w:r>
      <w:r>
        <w:rPr>
          <w:color w:val="141413"/>
        </w:rPr>
        <w:t>principes</w:t>
      </w:r>
      <w:r>
        <w:rPr>
          <w:color w:val="141413"/>
          <w:spacing w:val="-9"/>
        </w:rPr>
        <w:t xml:space="preserve"> </w:t>
      </w:r>
      <w:r>
        <w:rPr>
          <w:color w:val="141413"/>
        </w:rPr>
        <w:t>de</w:t>
      </w:r>
      <w:r>
        <w:rPr>
          <w:color w:val="141413"/>
          <w:spacing w:val="-9"/>
        </w:rPr>
        <w:t xml:space="preserve"> </w:t>
      </w:r>
      <w:r>
        <w:rPr>
          <w:color w:val="141413"/>
        </w:rPr>
        <w:t>l’exploration</w:t>
      </w:r>
      <w:r>
        <w:rPr>
          <w:color w:val="141413"/>
          <w:spacing w:val="-10"/>
        </w:rPr>
        <w:t xml:space="preserve"> </w:t>
      </w:r>
      <w:r>
        <w:rPr>
          <w:color w:val="141413"/>
        </w:rPr>
        <w:t>électrophysiologique</w:t>
      </w:r>
      <w:r>
        <w:rPr>
          <w:color w:val="141413"/>
          <w:spacing w:val="-9"/>
        </w:rPr>
        <w:t xml:space="preserve"> </w:t>
      </w:r>
      <w:r>
        <w:rPr>
          <w:color w:val="141413"/>
          <w:spacing w:val="-10"/>
        </w:rPr>
        <w:t>?</w:t>
      </w:r>
    </w:p>
    <w:p w:rsidRPr="006C57AB" w:rsidR="003C7EE0" w:rsidRDefault="00CE64DE" w14:paraId="405E7170" w14:textId="3AF3595F">
      <w:pPr>
        <w:pStyle w:val="Corpsdetexte"/>
        <w:ind w:left="117" w:right="113"/>
        <w:jc w:val="both"/>
      </w:pPr>
      <w:r>
        <w:rPr>
          <w:color w:val="141413"/>
        </w:rPr>
        <w:t>L’exploration électrophysiologique nécessite la mise en place d’une ou plusieurs sondes</w:t>
      </w:r>
      <w:r w:rsidR="000D7FCF">
        <w:rPr>
          <w:color w:val="141413"/>
        </w:rPr>
        <w:t xml:space="preserve"> intracardiaque</w:t>
      </w:r>
      <w:r>
        <w:rPr>
          <w:color w:val="141413"/>
        </w:rPr>
        <w:t>, après une ou plusieurs ponctions de veines au pli de l’aine, et parfois au cou</w:t>
      </w:r>
      <w:r w:rsidR="009E08C6">
        <w:rPr>
          <w:color w:val="141413"/>
        </w:rPr>
        <w:t xml:space="preserve">. </w:t>
      </w:r>
      <w:r>
        <w:rPr>
          <w:color w:val="141413"/>
        </w:rPr>
        <w:t>Ces sondes</w:t>
      </w:r>
      <w:r w:rsidR="009E08C6">
        <w:rPr>
          <w:color w:val="141413"/>
        </w:rPr>
        <w:t xml:space="preserve"> </w:t>
      </w:r>
      <w:r>
        <w:rPr>
          <w:color w:val="141413"/>
        </w:rPr>
        <w:t>vont permettre d’enregistrer l’activité électrique de certaines parties du cœur, afin de rechercher d’éventuelles anomalies.</w:t>
      </w:r>
      <w:r w:rsidR="00E15B14">
        <w:rPr>
          <w:color w:val="141413"/>
        </w:rPr>
        <w:t xml:space="preserve"> </w:t>
      </w:r>
      <w:r w:rsidRPr="00E15B14" w:rsidR="00E15B14">
        <w:rPr>
          <w:color w:val="141413"/>
        </w:rPr>
        <w:t>Elles peuvent aussi stimuler et accélérer le cœur dans le but de dévoiler des anomalies de la propagation ou de la conduction intracardiaque ou de déclencher des tachycardies et d</w:t>
      </w:r>
      <w:r w:rsidR="00640463">
        <w:rPr>
          <w:color w:val="141413"/>
        </w:rPr>
        <w:t xml:space="preserve">’en </w:t>
      </w:r>
      <w:r w:rsidRPr="00E15B14" w:rsidR="00E15B14">
        <w:rPr>
          <w:color w:val="141413"/>
        </w:rPr>
        <w:t>étudier leur mécanisme</w:t>
      </w:r>
      <w:r w:rsidR="00640463">
        <w:rPr>
          <w:color w:val="141413"/>
        </w:rPr>
        <w:t xml:space="preserve">. </w:t>
      </w:r>
      <w:r>
        <w:rPr>
          <w:color w:val="141413"/>
        </w:rPr>
        <w:t>Cet examen peut être réalisé pour déterminer</w:t>
      </w:r>
      <w:r w:rsidR="00640463">
        <w:rPr>
          <w:color w:val="141413"/>
        </w:rPr>
        <w:t xml:space="preserve"> la cause d’une syncope</w:t>
      </w:r>
      <w:r w:rsidR="00870B11">
        <w:rPr>
          <w:color w:val="141413"/>
        </w:rPr>
        <w:t>,</w:t>
      </w:r>
      <w:r w:rsidR="00640463">
        <w:rPr>
          <w:color w:val="141413"/>
        </w:rPr>
        <w:t xml:space="preserve"> de palpita</w:t>
      </w:r>
      <w:r w:rsidR="00870B11">
        <w:rPr>
          <w:color w:val="141413"/>
        </w:rPr>
        <w:t xml:space="preserve">tions ou </w:t>
      </w:r>
      <w:r>
        <w:rPr>
          <w:color w:val="141413"/>
        </w:rPr>
        <w:t>s’il y a lieu de poser un stimulateur ou un défibrillateur</w:t>
      </w:r>
      <w:r w:rsidR="00536887">
        <w:rPr>
          <w:color w:val="141413"/>
        </w:rPr>
        <w:t>. I</w:t>
      </w:r>
      <w:r>
        <w:rPr>
          <w:color w:val="141413"/>
        </w:rPr>
        <w:t xml:space="preserve">l peut précéder une éventuelle ablation endocavitaire ou être proposé pour tester l’efficacité de certains </w:t>
      </w:r>
      <w:r>
        <w:rPr>
          <w:color w:val="141413"/>
          <w:spacing w:val="-2"/>
        </w:rPr>
        <w:t>médicaments</w:t>
      </w:r>
      <w:r w:rsidRPr="006C57AB">
        <w:rPr>
          <w:spacing w:val="-2"/>
        </w:rPr>
        <w:t>.</w:t>
      </w:r>
      <w:r w:rsidRPr="006C57AB" w:rsidR="00FD666E">
        <w:rPr>
          <w:spacing w:val="-2"/>
        </w:rPr>
        <w:t xml:space="preserve"> Cet examen pourra se dérouler au cours d’une hospitalisation ou en ambulatoire. </w:t>
      </w:r>
    </w:p>
    <w:p w:rsidRPr="006C57AB" w:rsidR="003C7EE0" w:rsidRDefault="003C7EE0" w14:paraId="405E7171" w14:textId="77777777">
      <w:pPr>
        <w:pStyle w:val="Corpsdetexte"/>
        <w:spacing w:before="11"/>
        <w:rPr>
          <w:sz w:val="21"/>
        </w:rPr>
      </w:pPr>
    </w:p>
    <w:p w:rsidR="003C7EE0" w:rsidRDefault="00CE64DE" w14:paraId="405E7172" w14:textId="77777777">
      <w:pPr>
        <w:pStyle w:val="Titre1"/>
      </w:pPr>
      <w:r>
        <w:rPr>
          <w:color w:val="141413"/>
        </w:rPr>
        <w:t>Comment</w:t>
      </w:r>
      <w:r>
        <w:rPr>
          <w:color w:val="141413"/>
          <w:spacing w:val="-7"/>
        </w:rPr>
        <w:t xml:space="preserve"> </w:t>
      </w:r>
      <w:r>
        <w:rPr>
          <w:color w:val="141413"/>
        </w:rPr>
        <w:t>se</w:t>
      </w:r>
      <w:r>
        <w:rPr>
          <w:color w:val="141413"/>
          <w:spacing w:val="-6"/>
        </w:rPr>
        <w:t xml:space="preserve"> </w:t>
      </w:r>
      <w:r>
        <w:rPr>
          <w:color w:val="141413"/>
        </w:rPr>
        <w:t>déroule</w:t>
      </w:r>
      <w:r>
        <w:rPr>
          <w:color w:val="141413"/>
          <w:spacing w:val="-7"/>
        </w:rPr>
        <w:t xml:space="preserve"> </w:t>
      </w:r>
      <w:r>
        <w:rPr>
          <w:color w:val="141413"/>
        </w:rPr>
        <w:t>cet</w:t>
      </w:r>
      <w:r>
        <w:rPr>
          <w:color w:val="141413"/>
          <w:spacing w:val="-6"/>
        </w:rPr>
        <w:t xml:space="preserve"> </w:t>
      </w:r>
      <w:r>
        <w:rPr>
          <w:color w:val="141413"/>
        </w:rPr>
        <w:t>examen</w:t>
      </w:r>
      <w:r>
        <w:rPr>
          <w:color w:val="141413"/>
          <w:spacing w:val="-6"/>
        </w:rPr>
        <w:t xml:space="preserve"> </w:t>
      </w:r>
      <w:r>
        <w:rPr>
          <w:color w:val="141413"/>
          <w:spacing w:val="-10"/>
        </w:rPr>
        <w:t>?</w:t>
      </w:r>
    </w:p>
    <w:p w:rsidR="003C7EE0" w:rsidRDefault="00CE64DE" w14:paraId="405E7173" w14:textId="77777777">
      <w:pPr>
        <w:pStyle w:val="Paragraphedeliste"/>
        <w:numPr>
          <w:ilvl w:val="0"/>
          <w:numId w:val="1"/>
        </w:numPr>
        <w:tabs>
          <w:tab w:val="left" w:pos="330"/>
        </w:tabs>
        <w:ind w:right="116" w:firstLine="0"/>
      </w:pPr>
      <w:r>
        <w:rPr>
          <w:color w:val="141413"/>
        </w:rPr>
        <w:t>Il est nécessaire d’être à jeun, allongé sur une table d’examen radiologique située dans une salle spécialement équipée.</w:t>
      </w:r>
    </w:p>
    <w:p w:rsidR="003C7EE0" w:rsidRDefault="00CE64DE" w14:paraId="405E7174" w14:textId="77777777">
      <w:pPr>
        <w:pStyle w:val="Paragraphedeliste"/>
        <w:numPr>
          <w:ilvl w:val="0"/>
          <w:numId w:val="1"/>
        </w:numPr>
        <w:tabs>
          <w:tab w:val="left" w:pos="391"/>
        </w:tabs>
        <w:ind w:firstLine="0"/>
      </w:pPr>
      <w:r>
        <w:rPr>
          <w:color w:val="141413"/>
        </w:rPr>
        <w:t xml:space="preserve">Le médecin réalise une piqûre pour faire l’anesthésie locale, autour du (ou des) vaisseau(x) qui </w:t>
      </w:r>
      <w:proofErr w:type="spellStart"/>
      <w:r>
        <w:rPr>
          <w:color w:val="141413"/>
        </w:rPr>
        <w:t>doi</w:t>
      </w:r>
      <w:proofErr w:type="spellEnd"/>
      <w:r>
        <w:rPr>
          <w:color w:val="141413"/>
        </w:rPr>
        <w:t>(</w:t>
      </w:r>
      <w:proofErr w:type="spellStart"/>
      <w:r>
        <w:rPr>
          <w:color w:val="141413"/>
        </w:rPr>
        <w:t>ven</w:t>
      </w:r>
      <w:proofErr w:type="spellEnd"/>
      <w:r>
        <w:rPr>
          <w:color w:val="141413"/>
        </w:rPr>
        <w:t>)t être ponctionné(s). Des épreuves de stimulation cardiaque sont habituellement réalisées ainsi que des tests pharmacologiques (injection de médicaments). L’examen lui-même n’est pas douloureux.</w:t>
      </w:r>
    </w:p>
    <w:p w:rsidR="003C7EE0" w:rsidRDefault="00CE64DE" w14:paraId="405E7175" w14:textId="2DDFA89E">
      <w:pPr>
        <w:pStyle w:val="Paragraphedeliste"/>
        <w:numPr>
          <w:ilvl w:val="0"/>
          <w:numId w:val="1"/>
        </w:numPr>
        <w:tabs>
          <w:tab w:val="left" w:pos="347"/>
        </w:tabs>
        <w:ind w:right="113" w:firstLine="0"/>
      </w:pPr>
      <w:r>
        <w:rPr>
          <w:color w:val="141413"/>
        </w:rPr>
        <w:t>Afin d’éviter un saignement important, un pansement compressif pourra être laissé en place plusieurs heures après</w:t>
      </w:r>
      <w:r w:rsidR="00EA3BE8">
        <w:rPr>
          <w:color w:val="141413"/>
        </w:rPr>
        <w:t xml:space="preserve"> </w:t>
      </w:r>
      <w:r>
        <w:rPr>
          <w:color w:val="141413"/>
        </w:rPr>
        <w:t>retrait des sondes. Selon le diamètre du cathéter utilisé, vous devrez rester allongé plus ou moins longtemps. Pendant cette période, il sera nécessaire de ne pas mobiliser la jambe ponctionnée.</w:t>
      </w:r>
    </w:p>
    <w:p w:rsidR="003C7EE0" w:rsidRDefault="003C7EE0" w14:paraId="405E7176" w14:textId="77777777">
      <w:pPr>
        <w:pStyle w:val="Corpsdetexte"/>
        <w:spacing w:before="1"/>
      </w:pPr>
    </w:p>
    <w:p w:rsidR="003C7EE0" w:rsidRDefault="00CE64DE" w14:paraId="405E7177" w14:textId="77777777">
      <w:pPr>
        <w:pStyle w:val="Titre1"/>
      </w:pPr>
      <w:r>
        <w:rPr>
          <w:color w:val="141413"/>
        </w:rPr>
        <w:t>L’exploration</w:t>
      </w:r>
      <w:r>
        <w:rPr>
          <w:color w:val="141413"/>
          <w:spacing w:val="-14"/>
        </w:rPr>
        <w:t xml:space="preserve"> </w:t>
      </w:r>
      <w:r>
        <w:rPr>
          <w:color w:val="141413"/>
        </w:rPr>
        <w:t>électrophysiologique</w:t>
      </w:r>
      <w:r>
        <w:rPr>
          <w:color w:val="141413"/>
          <w:spacing w:val="-13"/>
        </w:rPr>
        <w:t xml:space="preserve"> </w:t>
      </w:r>
      <w:r>
        <w:rPr>
          <w:color w:val="141413"/>
        </w:rPr>
        <w:t>diagnostique</w:t>
      </w:r>
      <w:r>
        <w:rPr>
          <w:color w:val="141413"/>
          <w:spacing w:val="-13"/>
        </w:rPr>
        <w:t xml:space="preserve"> </w:t>
      </w:r>
      <w:r>
        <w:rPr>
          <w:color w:val="141413"/>
        </w:rPr>
        <w:t>comporte-t-elle</w:t>
      </w:r>
      <w:r>
        <w:rPr>
          <w:color w:val="141413"/>
          <w:spacing w:val="-13"/>
        </w:rPr>
        <w:t xml:space="preserve"> </w:t>
      </w:r>
      <w:r>
        <w:rPr>
          <w:color w:val="141413"/>
        </w:rPr>
        <w:t>des</w:t>
      </w:r>
      <w:r>
        <w:rPr>
          <w:color w:val="141413"/>
          <w:spacing w:val="-13"/>
        </w:rPr>
        <w:t xml:space="preserve"> </w:t>
      </w:r>
      <w:r>
        <w:rPr>
          <w:color w:val="141413"/>
        </w:rPr>
        <w:t>risques</w:t>
      </w:r>
      <w:r>
        <w:rPr>
          <w:color w:val="141413"/>
          <w:spacing w:val="-13"/>
        </w:rPr>
        <w:t xml:space="preserve"> </w:t>
      </w:r>
      <w:r>
        <w:rPr>
          <w:color w:val="141413"/>
          <w:spacing w:val="-10"/>
        </w:rPr>
        <w:t>?</w:t>
      </w:r>
    </w:p>
    <w:p w:rsidR="003C7EE0" w:rsidRDefault="00CE64DE" w14:paraId="405E7178" w14:textId="123EF19D">
      <w:pPr>
        <w:pStyle w:val="Corpsdetexte"/>
        <w:ind w:left="117" w:right="113"/>
        <w:jc w:val="both"/>
      </w:pPr>
      <w:r>
        <w:rPr>
          <w:color w:val="141413"/>
        </w:rPr>
        <w:t>Comme tout examen médical comportant un geste invasif, l’exploration électrophysiologique n’est pas dénuée de risques, mais elle apporte des informations qui ne peuvent être obtenues par aucun autre moyen avec une certitude équivalente.</w:t>
      </w:r>
    </w:p>
    <w:p w:rsidR="002A3230" w:rsidRDefault="00CE64DE" w14:paraId="6D663917" w14:textId="7400BCF1">
      <w:pPr>
        <w:pStyle w:val="Corpsdetexte"/>
        <w:ind w:left="117" w:right="111"/>
        <w:jc w:val="both"/>
        <w:rPr>
          <w:color w:val="141413"/>
        </w:rPr>
      </w:pPr>
      <w:r>
        <w:rPr>
          <w:color w:val="141413"/>
        </w:rPr>
        <w:t>Les complications sont rares, de l’ordre de 1,5 %. L’hématome au point de ponction est la complication la plus fréquente ainsi que le malaise vagal au moment des ponctions</w:t>
      </w:r>
      <w:r w:rsidR="00ED2A68">
        <w:rPr>
          <w:color w:val="141413"/>
        </w:rPr>
        <w:t>.</w:t>
      </w:r>
      <w:r>
        <w:rPr>
          <w:color w:val="141413"/>
          <w:spacing w:val="40"/>
        </w:rPr>
        <w:t xml:space="preserve"> </w:t>
      </w:r>
      <w:r>
        <w:rPr>
          <w:color w:val="141413"/>
        </w:rPr>
        <w:t>Les autres complications sont rares</w:t>
      </w:r>
      <w:r>
        <w:rPr>
          <w:color w:val="141413"/>
          <w:spacing w:val="-2"/>
        </w:rPr>
        <w:t xml:space="preserve"> </w:t>
      </w:r>
      <w:r>
        <w:rPr>
          <w:color w:val="141413"/>
        </w:rPr>
        <w:t xml:space="preserve">: hématome important </w:t>
      </w:r>
      <w:r w:rsidR="00ED2A68">
        <w:rPr>
          <w:color w:val="141413"/>
        </w:rPr>
        <w:t xml:space="preserve">ou lésion des vaisseaux au niveau de la ponction </w:t>
      </w:r>
      <w:r>
        <w:rPr>
          <w:color w:val="141413"/>
        </w:rPr>
        <w:t>pouvant nécessiter un traitement chirurgical</w:t>
      </w:r>
      <w:r w:rsidR="00ED2A68">
        <w:rPr>
          <w:color w:val="141413"/>
        </w:rPr>
        <w:t xml:space="preserve"> ou percutané</w:t>
      </w:r>
      <w:r>
        <w:rPr>
          <w:color w:val="141413"/>
        </w:rPr>
        <w:t>, thrombose de la veine (phlébite</w:t>
      </w:r>
      <w:r w:rsidR="00ED2A68">
        <w:rPr>
          <w:color w:val="141413"/>
        </w:rPr>
        <w:t xml:space="preserve">, </w:t>
      </w:r>
      <w:r w:rsidR="00EA3BE8">
        <w:rPr>
          <w:color w:val="141413"/>
        </w:rPr>
        <w:t xml:space="preserve">rarement </w:t>
      </w:r>
      <w:r w:rsidR="00ED2A68">
        <w:rPr>
          <w:color w:val="141413"/>
        </w:rPr>
        <w:t>embolie pulmonaire</w:t>
      </w:r>
      <w:r>
        <w:rPr>
          <w:color w:val="141413"/>
        </w:rPr>
        <w:t xml:space="preserve">), </w:t>
      </w:r>
      <w:r w:rsidR="00536887">
        <w:rPr>
          <w:color w:val="141413"/>
        </w:rPr>
        <w:t>plus rarement encore</w:t>
      </w:r>
      <w:r w:rsidR="008A1795">
        <w:rPr>
          <w:color w:val="141413"/>
        </w:rPr>
        <w:t xml:space="preserve"> </w:t>
      </w:r>
      <w:r>
        <w:rPr>
          <w:color w:val="141413"/>
        </w:rPr>
        <w:t>épanchement péricardique (accumulation de sang autour du cœur) par perforation cardiaque</w:t>
      </w:r>
      <w:r w:rsidR="00ED2A68">
        <w:rPr>
          <w:color w:val="141413"/>
        </w:rPr>
        <w:t xml:space="preserve"> pouvant nécessiter un drainage (exceptionnellement un traitement chirurgical)</w:t>
      </w:r>
      <w:r>
        <w:rPr>
          <w:color w:val="141413"/>
        </w:rPr>
        <w:t xml:space="preserve">, pneumothorax (effraction de la plèvre </w:t>
      </w:r>
      <w:r>
        <w:rPr>
          <w:color w:val="141413"/>
        </w:rPr>
        <w:t>pulmonaire)</w:t>
      </w:r>
      <w:r w:rsidR="0085310A">
        <w:rPr>
          <w:color w:val="141413"/>
        </w:rPr>
        <w:t xml:space="preserve">. </w:t>
      </w:r>
      <w:r>
        <w:rPr>
          <w:color w:val="141413"/>
        </w:rPr>
        <w:t xml:space="preserve">Exceptionnellement, un accident vasculaire cérébral, un bloc auriculo-ventriculaire complet pouvant entraîner la pose d’un stimulateur cardiaque, ou un décès ont été décrits. </w:t>
      </w:r>
    </w:p>
    <w:p w:rsidR="002A3230" w:rsidRDefault="002A3230" w14:paraId="04296D01" w14:textId="24B85BC5">
      <w:pPr>
        <w:pStyle w:val="Corpsdetexte"/>
        <w:ind w:left="117" w:right="111"/>
        <w:rPr>
          <w:color w:val="141413"/>
        </w:rPr>
      </w:pPr>
      <w:r w:rsidRPr="002A3230">
        <w:rPr>
          <w:color w:val="141413"/>
        </w:rPr>
        <w:t>Cet examen nécessite l’utilisation des rayons X, à des doses aussi basses que possible selon le principe de précaution ALARA préconisé par le code de la santé publique. Le détail des doses reçues fera partie intégrante des compte</w:t>
      </w:r>
      <w:r w:rsidR="00786233">
        <w:rPr>
          <w:color w:val="141413"/>
        </w:rPr>
        <w:t xml:space="preserve">s </w:t>
      </w:r>
      <w:r w:rsidRPr="002A3230">
        <w:rPr>
          <w:color w:val="141413"/>
        </w:rPr>
        <w:t>rendus qui vous seront remis.</w:t>
      </w:r>
    </w:p>
    <w:p w:rsidRPr="002A3230" w:rsidR="00452793" w:rsidP="003C1E4F" w:rsidRDefault="00452793" w14:paraId="41991F8F" w14:textId="77777777">
      <w:pPr>
        <w:pStyle w:val="Corpsdetexte"/>
        <w:ind w:left="117" w:right="111"/>
        <w:rPr>
          <w:color w:val="141413"/>
        </w:rPr>
      </w:pPr>
    </w:p>
    <w:p w:rsidR="003C7EE0" w:rsidRDefault="00CE64DE" w14:paraId="405E7179" w14:textId="25B0096C">
      <w:pPr>
        <w:pStyle w:val="Corpsdetexte"/>
        <w:ind w:left="117" w:right="111"/>
        <w:jc w:val="both"/>
      </w:pPr>
      <w:r>
        <w:rPr>
          <w:color w:val="141413"/>
        </w:rPr>
        <w:t>Toutes les précautions sont prises avant, pendant et après</w:t>
      </w:r>
      <w:r>
        <w:rPr>
          <w:color w:val="141413"/>
          <w:spacing w:val="40"/>
        </w:rPr>
        <w:t xml:space="preserve"> </w:t>
      </w:r>
      <w:r>
        <w:rPr>
          <w:color w:val="141413"/>
        </w:rPr>
        <w:t>l’examen pour limiter au maximum les risques.</w:t>
      </w:r>
    </w:p>
    <w:p w:rsidR="003C7EE0" w:rsidRDefault="003C7EE0" w14:paraId="405E717A" w14:textId="77777777">
      <w:pPr>
        <w:pStyle w:val="Corpsdetexte"/>
        <w:spacing w:before="1"/>
      </w:pPr>
    </w:p>
    <w:p w:rsidR="0017217B" w:rsidP="00016A27" w:rsidRDefault="00CE64DE" w14:paraId="116F43E5" w14:textId="5D12F0C9">
      <w:r>
        <w:rPr>
          <w:b/>
          <w:color w:val="141413"/>
        </w:rPr>
        <w:t>Quels bénéfices peut-on attendre de cette exploration électrophysiologique ?</w:t>
      </w:r>
      <w:r>
        <w:rPr>
          <w:b/>
          <w:color w:val="141413"/>
          <w:spacing w:val="40"/>
        </w:rPr>
        <w:t xml:space="preserve"> </w:t>
      </w:r>
      <w:r>
        <w:rPr>
          <w:color w:val="141413"/>
        </w:rPr>
        <w:t>L’analyse des éléments recueillis au cours de l’examen permet de mieux comprendre votre maladie</w:t>
      </w:r>
      <w:r>
        <w:rPr>
          <w:color w:val="141413"/>
          <w:spacing w:val="40"/>
        </w:rPr>
        <w:t xml:space="preserve"> </w:t>
      </w:r>
      <w:r>
        <w:rPr>
          <w:color w:val="141413"/>
        </w:rPr>
        <w:t>et</w:t>
      </w:r>
      <w:r>
        <w:rPr>
          <w:color w:val="141413"/>
          <w:spacing w:val="40"/>
        </w:rPr>
        <w:t xml:space="preserve"> </w:t>
      </w:r>
      <w:r>
        <w:rPr>
          <w:color w:val="141413"/>
        </w:rPr>
        <w:t>de</w:t>
      </w:r>
      <w:r>
        <w:rPr>
          <w:color w:val="141413"/>
          <w:spacing w:val="40"/>
        </w:rPr>
        <w:t xml:space="preserve"> </w:t>
      </w:r>
      <w:r>
        <w:rPr>
          <w:color w:val="141413"/>
        </w:rPr>
        <w:t>mieux</w:t>
      </w:r>
      <w:r>
        <w:rPr>
          <w:color w:val="141413"/>
          <w:spacing w:val="40"/>
        </w:rPr>
        <w:t xml:space="preserve"> </w:t>
      </w:r>
      <w:r>
        <w:rPr>
          <w:color w:val="141413"/>
        </w:rPr>
        <w:t>juger</w:t>
      </w:r>
      <w:r>
        <w:rPr>
          <w:color w:val="141413"/>
          <w:spacing w:val="40"/>
        </w:rPr>
        <w:t xml:space="preserve"> </w:t>
      </w:r>
      <w:r>
        <w:rPr>
          <w:color w:val="141413"/>
        </w:rPr>
        <w:t>les</w:t>
      </w:r>
      <w:r>
        <w:rPr>
          <w:color w:val="141413"/>
          <w:spacing w:val="40"/>
        </w:rPr>
        <w:t xml:space="preserve"> </w:t>
      </w:r>
      <w:r>
        <w:rPr>
          <w:color w:val="141413"/>
        </w:rPr>
        <w:t>possibilités</w:t>
      </w:r>
      <w:r>
        <w:rPr>
          <w:color w:val="141413"/>
          <w:spacing w:val="40"/>
        </w:rPr>
        <w:t xml:space="preserve"> </w:t>
      </w:r>
      <w:r>
        <w:rPr>
          <w:color w:val="141413"/>
        </w:rPr>
        <w:t>de</w:t>
      </w:r>
      <w:r>
        <w:rPr>
          <w:color w:val="141413"/>
          <w:spacing w:val="40"/>
        </w:rPr>
        <w:t xml:space="preserve"> </w:t>
      </w:r>
      <w:r>
        <w:rPr>
          <w:color w:val="141413"/>
        </w:rPr>
        <w:t>traitement.</w:t>
      </w:r>
      <w:r>
        <w:rPr>
          <w:color w:val="141413"/>
          <w:spacing w:val="40"/>
        </w:rPr>
        <w:t xml:space="preserve"> </w:t>
      </w:r>
      <w:r>
        <w:rPr>
          <w:color w:val="141413"/>
        </w:rPr>
        <w:t>En</w:t>
      </w:r>
      <w:r>
        <w:rPr>
          <w:color w:val="141413"/>
          <w:spacing w:val="40"/>
        </w:rPr>
        <w:t xml:space="preserve"> </w:t>
      </w:r>
      <w:r>
        <w:rPr>
          <w:color w:val="141413"/>
        </w:rPr>
        <w:t>fonction</w:t>
      </w:r>
      <w:r>
        <w:rPr>
          <w:color w:val="141413"/>
          <w:spacing w:val="40"/>
        </w:rPr>
        <w:t xml:space="preserve"> </w:t>
      </w:r>
      <w:r>
        <w:rPr>
          <w:color w:val="141413"/>
        </w:rPr>
        <w:t>des</w:t>
      </w:r>
      <w:r>
        <w:rPr>
          <w:color w:val="141413"/>
          <w:spacing w:val="40"/>
        </w:rPr>
        <w:t xml:space="preserve"> </w:t>
      </w:r>
      <w:r>
        <w:rPr>
          <w:color w:val="141413"/>
        </w:rPr>
        <w:t>observations</w:t>
      </w:r>
      <w:r>
        <w:rPr>
          <w:color w:val="141413"/>
          <w:spacing w:val="80"/>
        </w:rPr>
        <w:t xml:space="preserve"> </w:t>
      </w:r>
      <w:r>
        <w:rPr>
          <w:color w:val="141413"/>
        </w:rPr>
        <w:t>recueillies,</w:t>
      </w:r>
      <w:r>
        <w:rPr>
          <w:color w:val="141413"/>
          <w:spacing w:val="1"/>
        </w:rPr>
        <w:t xml:space="preserve"> </w:t>
      </w:r>
      <w:r>
        <w:rPr>
          <w:color w:val="141413"/>
        </w:rPr>
        <w:t>les</w:t>
      </w:r>
      <w:r>
        <w:rPr>
          <w:color w:val="141413"/>
          <w:spacing w:val="1"/>
        </w:rPr>
        <w:t xml:space="preserve"> </w:t>
      </w:r>
      <w:r>
        <w:rPr>
          <w:color w:val="141413"/>
        </w:rPr>
        <w:t>traitements</w:t>
      </w:r>
      <w:r>
        <w:rPr>
          <w:color w:val="141413"/>
          <w:spacing w:val="2"/>
        </w:rPr>
        <w:t xml:space="preserve"> </w:t>
      </w:r>
      <w:r>
        <w:rPr>
          <w:color w:val="141413"/>
        </w:rPr>
        <w:t>proposés pourront</w:t>
      </w:r>
      <w:r>
        <w:rPr>
          <w:color w:val="141413"/>
          <w:spacing w:val="2"/>
        </w:rPr>
        <w:t xml:space="preserve"> </w:t>
      </w:r>
      <w:r>
        <w:rPr>
          <w:color w:val="141413"/>
        </w:rPr>
        <w:t>être,</w:t>
      </w:r>
      <w:r>
        <w:rPr>
          <w:color w:val="141413"/>
          <w:spacing w:val="1"/>
        </w:rPr>
        <w:t xml:space="preserve"> </w:t>
      </w:r>
      <w:r>
        <w:rPr>
          <w:color w:val="141413"/>
        </w:rPr>
        <w:t>selon</w:t>
      </w:r>
      <w:r>
        <w:rPr>
          <w:color w:val="141413"/>
          <w:spacing w:val="2"/>
        </w:rPr>
        <w:t xml:space="preserve"> </w:t>
      </w:r>
      <w:r>
        <w:rPr>
          <w:color w:val="141413"/>
        </w:rPr>
        <w:t>les cas</w:t>
      </w:r>
      <w:r>
        <w:rPr>
          <w:color w:val="141413"/>
          <w:spacing w:val="2"/>
        </w:rPr>
        <w:t xml:space="preserve"> </w:t>
      </w:r>
      <w:r>
        <w:rPr>
          <w:color w:val="141413"/>
        </w:rPr>
        <w:t>:</w:t>
      </w:r>
      <w:r>
        <w:rPr>
          <w:color w:val="141413"/>
          <w:spacing w:val="1"/>
        </w:rPr>
        <w:t xml:space="preserve"> </w:t>
      </w:r>
      <w:r>
        <w:rPr>
          <w:color w:val="141413"/>
        </w:rPr>
        <w:t>l’abstention</w:t>
      </w:r>
      <w:r>
        <w:rPr>
          <w:color w:val="141413"/>
          <w:spacing w:val="2"/>
        </w:rPr>
        <w:t xml:space="preserve"> </w:t>
      </w:r>
      <w:r>
        <w:rPr>
          <w:color w:val="141413"/>
          <w:spacing w:val="-2"/>
        </w:rPr>
        <w:t>thérapeutique,</w:t>
      </w:r>
      <w:r w:rsidR="009169B7">
        <w:rPr>
          <w:color w:val="141413"/>
          <w:spacing w:val="-2"/>
        </w:rPr>
        <w:t xml:space="preserve"> l’instauration d’un traitement médicamenteux, </w:t>
      </w:r>
      <w:r w:rsidR="00DC714F">
        <w:t>l’implantation d’un stimulateur ou défibrillateur cardiaque ou une ablation endocavitair</w:t>
      </w:r>
      <w:r w:rsidR="00016A27">
        <w:t>e.</w:t>
      </w:r>
    </w:p>
    <w:p w:rsidR="003C7EE0" w:rsidP="00D0234C" w:rsidRDefault="00CE64DE" w14:paraId="405E7180" w14:textId="6ED47FE6">
      <w:r w:rsidRPr="0062160C">
        <w:rPr>
          <w:strike/>
          <w:noProof/>
          <w:color w:val="FF0000"/>
        </w:rPr>
        <mc:AlternateContent>
          <mc:Choice Requires="wps">
            <w:drawing>
              <wp:anchor distT="0" distB="0" distL="114300" distR="114300" simplePos="0" relativeHeight="15728640" behindDoc="0" locked="0" layoutInCell="1" allowOverlap="1" wp14:anchorId="405E7199" wp14:editId="1289FDE7">
                <wp:simplePos x="0" y="0"/>
                <wp:positionH relativeFrom="page">
                  <wp:posOffset>785495</wp:posOffset>
                </wp:positionH>
                <wp:positionV relativeFrom="paragraph">
                  <wp:posOffset>210185</wp:posOffset>
                </wp:positionV>
                <wp:extent cx="9525" cy="321310"/>
                <wp:effectExtent l="0" t="0" r="0" b="0"/>
                <wp:wrapNone/>
                <wp:docPr id="316160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321310"/>
                        </a:xfrm>
                        <a:custGeom>
                          <a:avLst/>
                          <a:gdLst>
                            <a:gd name="T0" fmla="+- 0 1252 1237"/>
                            <a:gd name="T1" fmla="*/ T0 w 15"/>
                            <a:gd name="T2" fmla="+- 0 331 331"/>
                            <a:gd name="T3" fmla="*/ 331 h 506"/>
                            <a:gd name="T4" fmla="+- 0 1237 1237"/>
                            <a:gd name="T5" fmla="*/ T4 w 15"/>
                            <a:gd name="T6" fmla="+- 0 331 331"/>
                            <a:gd name="T7" fmla="*/ 331 h 506"/>
                            <a:gd name="T8" fmla="+- 0 1237 1237"/>
                            <a:gd name="T9" fmla="*/ T8 w 15"/>
                            <a:gd name="T10" fmla="+- 0 583 331"/>
                            <a:gd name="T11" fmla="*/ 583 h 506"/>
                            <a:gd name="T12" fmla="+- 0 1237 1237"/>
                            <a:gd name="T13" fmla="*/ T12 w 15"/>
                            <a:gd name="T14" fmla="+- 0 836 331"/>
                            <a:gd name="T15" fmla="*/ 836 h 506"/>
                            <a:gd name="T16" fmla="+- 0 1252 1237"/>
                            <a:gd name="T17" fmla="*/ T16 w 15"/>
                            <a:gd name="T18" fmla="+- 0 836 331"/>
                            <a:gd name="T19" fmla="*/ 836 h 506"/>
                            <a:gd name="T20" fmla="+- 0 1252 1237"/>
                            <a:gd name="T21" fmla="*/ T20 w 15"/>
                            <a:gd name="T22" fmla="+- 0 583 331"/>
                            <a:gd name="T23" fmla="*/ 583 h 506"/>
                            <a:gd name="T24" fmla="+- 0 1252 1237"/>
                            <a:gd name="T25" fmla="*/ T24 w 15"/>
                            <a:gd name="T26" fmla="+- 0 331 331"/>
                            <a:gd name="T27" fmla="*/ 331 h 506"/>
                          </a:gdLst>
                          <a:ahLst/>
                          <a:cxnLst>
                            <a:cxn ang="0">
                              <a:pos x="T1" y="T3"/>
                            </a:cxn>
                            <a:cxn ang="0">
                              <a:pos x="T5" y="T7"/>
                            </a:cxn>
                            <a:cxn ang="0">
                              <a:pos x="T9" y="T11"/>
                            </a:cxn>
                            <a:cxn ang="0">
                              <a:pos x="T13" y="T15"/>
                            </a:cxn>
                            <a:cxn ang="0">
                              <a:pos x="T17" y="T19"/>
                            </a:cxn>
                            <a:cxn ang="0">
                              <a:pos x="T21" y="T23"/>
                            </a:cxn>
                            <a:cxn ang="0">
                              <a:pos x="T25" y="T27"/>
                            </a:cxn>
                          </a:cxnLst>
                          <a:rect l="0" t="0" r="r" b="b"/>
                          <a:pathLst>
                            <a:path w="15" h="506">
                              <a:moveTo>
                                <a:pt x="15" y="0"/>
                              </a:moveTo>
                              <a:lnTo>
                                <a:pt x="0" y="0"/>
                              </a:lnTo>
                              <a:lnTo>
                                <a:pt x="0" y="252"/>
                              </a:lnTo>
                              <a:lnTo>
                                <a:pt x="0" y="505"/>
                              </a:lnTo>
                              <a:lnTo>
                                <a:pt x="15" y="505"/>
                              </a:lnTo>
                              <a:lnTo>
                                <a:pt x="15" y="252"/>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B3B92C">
              <v:shape id="docshape1" style="position:absolute;margin-left:61.85pt;margin-top:16.55pt;width:.75pt;height:25.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06" o:spid="_x0000_s1026" fillcolor="black" stroked="f" path="m15,l,,,252,,505r15,l15,252,1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" w14:anchorId="7EFAB62F">
                <v:path arrowok="t" o:connecttype="custom" o:connectlocs="9525,210185;0,210185;0,370205;0,530860;9525,530860;9525,370205;9525,210185" o:connectangles="0,0,0,0,0,0,0"/>
                <w10:wrap anchorx="page"/>
              </v:shape>
            </w:pict>
          </mc:Fallback>
        </mc:AlternateContent>
      </w:r>
      <w:r>
        <w:t>Les reprises d’activités professionnelles ou de la vie quotidienne vous seront expliquées de façon adaptée à votre situation personnelle par le médecin et son équipe.</w:t>
      </w:r>
    </w:p>
    <w:p w:rsidR="00D0234C" w:rsidP="00D0234C" w:rsidRDefault="00D0234C" w14:paraId="2BE6D618" w14:textId="77777777"/>
    <w:p w:rsidR="003C7EE0" w:rsidP="00D0234C" w:rsidRDefault="00CE64DE" w14:paraId="405E7181" w14:textId="77777777">
      <w:pPr>
        <w:pStyle w:val="Corpsdetexte"/>
        <w:jc w:val="both"/>
      </w:pPr>
      <w:r>
        <w:t>Il</w:t>
      </w:r>
      <w:r>
        <w:rPr>
          <w:spacing w:val="-6"/>
        </w:rPr>
        <w:t xml:space="preserve"> </w:t>
      </w:r>
      <w:r>
        <w:t>existe</w:t>
      </w:r>
      <w:r>
        <w:rPr>
          <w:spacing w:val="-5"/>
        </w:rPr>
        <w:t xml:space="preserve"> </w:t>
      </w:r>
      <w:r>
        <w:t>des</w:t>
      </w:r>
      <w:r>
        <w:rPr>
          <w:spacing w:val="-6"/>
        </w:rPr>
        <w:t xml:space="preserve"> </w:t>
      </w:r>
      <w:r>
        <w:t>associations</w:t>
      </w:r>
      <w:r>
        <w:rPr>
          <w:spacing w:val="-5"/>
        </w:rPr>
        <w:t xml:space="preserve"> </w:t>
      </w:r>
      <w:r>
        <w:t>de</w:t>
      </w:r>
      <w:r>
        <w:rPr>
          <w:spacing w:val="-5"/>
        </w:rPr>
        <w:t xml:space="preserve"> </w:t>
      </w:r>
      <w:r>
        <w:t>patients</w:t>
      </w:r>
      <w:r>
        <w:rPr>
          <w:spacing w:val="-6"/>
        </w:rPr>
        <w:t xml:space="preserve"> </w:t>
      </w:r>
      <w:r>
        <w:t>qui</w:t>
      </w:r>
      <w:r>
        <w:rPr>
          <w:spacing w:val="-5"/>
        </w:rPr>
        <w:t xml:space="preserve"> </w:t>
      </w:r>
      <w:r>
        <w:t>peuvent</w:t>
      </w:r>
      <w:r>
        <w:rPr>
          <w:spacing w:val="-5"/>
        </w:rPr>
        <w:t xml:space="preserve"> </w:t>
      </w:r>
      <w:r>
        <w:t>aussi</w:t>
      </w:r>
      <w:r>
        <w:rPr>
          <w:spacing w:val="-5"/>
        </w:rPr>
        <w:t xml:space="preserve"> </w:t>
      </w:r>
      <w:r>
        <w:t>être</w:t>
      </w:r>
      <w:r>
        <w:rPr>
          <w:spacing w:val="-5"/>
        </w:rPr>
        <w:t xml:space="preserve"> </w:t>
      </w:r>
      <w:r>
        <w:t>à</w:t>
      </w:r>
      <w:r>
        <w:rPr>
          <w:spacing w:val="-6"/>
        </w:rPr>
        <w:t xml:space="preserve"> </w:t>
      </w:r>
      <w:r>
        <w:t>votre</w:t>
      </w:r>
      <w:r>
        <w:rPr>
          <w:spacing w:val="-5"/>
        </w:rPr>
        <w:t xml:space="preserve"> </w:t>
      </w:r>
      <w:r>
        <w:rPr>
          <w:spacing w:val="-2"/>
        </w:rPr>
        <w:t>écoute.</w:t>
      </w:r>
    </w:p>
    <w:p w:rsidR="003C7EE0" w:rsidRDefault="003C7EE0" w14:paraId="405E7182" w14:textId="77777777">
      <w:pPr>
        <w:pStyle w:val="Corpsdetexte"/>
        <w:rPr>
          <w:sz w:val="24"/>
        </w:rPr>
      </w:pPr>
    </w:p>
    <w:p w:rsidRPr="00C36848" w:rsidR="00093969" w:rsidP="003C1E4F" w:rsidRDefault="00093969" w14:paraId="205F831D" w14:textId="77777777">
      <w:pPr>
        <w:pStyle w:val="Corpsdetexte"/>
        <w:ind w:left="117" w:right="114"/>
        <w:jc w:val="both"/>
        <w:rPr>
          <w:b/>
          <w:bCs/>
          <w:sz w:val="12"/>
          <w:szCs w:val="12"/>
        </w:rPr>
      </w:pPr>
      <w:r w:rsidRPr="00C36848">
        <w:rPr>
          <w:b/>
          <w:bCs/>
          <w:sz w:val="12"/>
          <w:szCs w:val="12"/>
        </w:rPr>
        <w:t xml:space="preserve">La collecte et la politique du traitement des données personnelles </w:t>
      </w:r>
    </w:p>
    <w:p w:rsidRPr="00C36848" w:rsidR="00093969" w:rsidP="003C1E4F" w:rsidRDefault="00093969" w14:paraId="0B35BB4B" w14:textId="77777777">
      <w:pPr>
        <w:pStyle w:val="Corpsdetexte"/>
        <w:ind w:left="117" w:right="114"/>
        <w:jc w:val="both"/>
        <w:rPr>
          <w:sz w:val="12"/>
          <w:szCs w:val="12"/>
        </w:rPr>
      </w:pPr>
      <w:r w:rsidRPr="00C36848">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C36848" w:rsidR="00093969" w:rsidP="003C1E4F" w:rsidRDefault="00093969" w14:paraId="275ED1DD" w14:textId="77777777">
      <w:pPr>
        <w:pStyle w:val="Corpsdetexte"/>
        <w:ind w:left="117" w:right="114"/>
        <w:jc w:val="both"/>
        <w:rPr>
          <w:sz w:val="12"/>
          <w:szCs w:val="12"/>
        </w:rPr>
      </w:pPr>
      <w:r w:rsidRPr="00C36848">
        <w:rPr>
          <w:sz w:val="12"/>
          <w:szCs w:val="12"/>
        </w:rPr>
        <w:t>Vous pouvez contacter le délégué à la protection des données de votre hôpital pour obtenir de plus amples informations sur le traitement de vos données.</w:t>
      </w:r>
    </w:p>
    <w:p w:rsidRPr="00C36848" w:rsidR="00093969" w:rsidP="003C1E4F" w:rsidRDefault="00093969" w14:paraId="7BA5C5CD" w14:textId="77777777">
      <w:pPr>
        <w:pStyle w:val="Corpsdetexte"/>
        <w:ind w:left="117" w:right="114"/>
        <w:jc w:val="both"/>
        <w:rPr>
          <w:sz w:val="12"/>
          <w:szCs w:val="12"/>
        </w:rPr>
      </w:pPr>
      <w:r w:rsidRPr="00C36848">
        <w:rPr>
          <w:sz w:val="12"/>
          <w:szCs w:val="12"/>
        </w:rPr>
        <w:t xml:space="preserve">Vous disposez du droit de vous opposer au traitement de vos données, d’accéder à vos données, de limiter le traitement de vos données, de rectifier vos données et de les effacer. </w:t>
      </w:r>
    </w:p>
    <w:p w:rsidRPr="00C36848" w:rsidR="00093969" w:rsidP="003C1E4F" w:rsidRDefault="00093969" w14:paraId="69252CB3" w14:textId="77777777">
      <w:pPr>
        <w:pStyle w:val="Corpsdetexte"/>
        <w:ind w:left="117" w:right="114"/>
        <w:jc w:val="both"/>
        <w:rPr>
          <w:sz w:val="12"/>
          <w:szCs w:val="12"/>
        </w:rPr>
      </w:pPr>
      <w:r w:rsidRPr="00C36848">
        <w:rPr>
          <w:sz w:val="12"/>
          <w:szCs w:val="12"/>
        </w:rPr>
        <w:t>- Droit à l'information : Vous avez le droit d'être informé des données à caractère personnel vous concernant qui sont collectées, traitées ou, le cas échéant, transférées à des tiers (y compris une copie gratuite).</w:t>
      </w:r>
    </w:p>
    <w:p w:rsidRPr="00C36848" w:rsidR="00093969" w:rsidP="003C1E4F" w:rsidRDefault="00093969" w14:paraId="5230C078" w14:textId="77777777">
      <w:pPr>
        <w:pStyle w:val="Corpsdetexte"/>
        <w:ind w:left="117" w:right="114"/>
        <w:jc w:val="both"/>
        <w:rPr>
          <w:sz w:val="12"/>
          <w:szCs w:val="12"/>
        </w:rPr>
      </w:pPr>
      <w:r w:rsidRPr="00C36848">
        <w:rPr>
          <w:sz w:val="12"/>
          <w:szCs w:val="12"/>
        </w:rPr>
        <w:t>- Droit de rectification : Vous avez le droit de faire rectifier les données à caractère personnel vous concernant.</w:t>
      </w:r>
    </w:p>
    <w:p w:rsidRPr="00C36848" w:rsidR="00093969" w:rsidP="003C1E4F" w:rsidRDefault="00093969" w14:paraId="33549595" w14:textId="77777777">
      <w:pPr>
        <w:pStyle w:val="Corpsdetexte"/>
        <w:ind w:left="117" w:right="114"/>
        <w:jc w:val="both"/>
        <w:rPr>
          <w:sz w:val="12"/>
          <w:szCs w:val="12"/>
        </w:rPr>
      </w:pPr>
      <w:r w:rsidRPr="00C36848">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C36848" w:rsidR="00093969" w:rsidP="003C1E4F" w:rsidRDefault="00093969" w14:paraId="4EFB54BD" w14:textId="77777777">
      <w:pPr>
        <w:pStyle w:val="Corpsdetexte"/>
        <w:ind w:left="117" w:right="114"/>
        <w:jc w:val="both"/>
        <w:rPr>
          <w:sz w:val="12"/>
          <w:szCs w:val="12"/>
        </w:rPr>
      </w:pPr>
      <w:r w:rsidRPr="00C36848">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C36848" w:rsidR="00093969" w:rsidP="003C1E4F" w:rsidRDefault="00093969" w14:paraId="1AEEA7CF" w14:textId="77777777">
      <w:pPr>
        <w:pStyle w:val="Corpsdetexte"/>
        <w:ind w:left="117" w:right="114"/>
        <w:jc w:val="both"/>
        <w:rPr>
          <w:sz w:val="12"/>
          <w:szCs w:val="12"/>
        </w:rPr>
      </w:pPr>
      <w:r w:rsidRPr="00C36848">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C36848" w:rsidR="00093969" w:rsidP="003C1E4F" w:rsidRDefault="00093969" w14:paraId="50A87F2C" w14:textId="77777777">
      <w:pPr>
        <w:pStyle w:val="Corpsdetexte"/>
        <w:ind w:left="117" w:right="114"/>
        <w:jc w:val="both"/>
        <w:rPr>
          <w:sz w:val="12"/>
          <w:szCs w:val="12"/>
        </w:rPr>
      </w:pPr>
      <w:r w:rsidRPr="00C36848">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C36848" w:rsidR="00093969" w:rsidP="003C1E4F" w:rsidRDefault="00093969" w14:paraId="6B23A60E" w14:textId="77777777">
      <w:pPr>
        <w:pStyle w:val="Corpsdetexte"/>
        <w:ind w:left="117" w:right="114"/>
        <w:jc w:val="both"/>
        <w:rPr>
          <w:sz w:val="12"/>
          <w:szCs w:val="12"/>
        </w:rPr>
      </w:pPr>
      <w:r w:rsidRPr="00C36848">
        <w:rPr>
          <w:sz w:val="12"/>
          <w:szCs w:val="12"/>
        </w:rPr>
        <w:t xml:space="preserve">Si vous souhaitez exercer ces droits, veuillez contacter votre médecin investigateur ou le délégué à la protection des données de votre hôpital </w:t>
      </w:r>
    </w:p>
    <w:p w:rsidRPr="00C36848" w:rsidR="00093969" w:rsidP="003C1E4F" w:rsidRDefault="00093969" w14:paraId="51A65694" w14:textId="77777777">
      <w:pPr>
        <w:pStyle w:val="Corpsdetexte"/>
        <w:ind w:left="117" w:right="114"/>
        <w:jc w:val="both"/>
        <w:rPr>
          <w:sz w:val="12"/>
          <w:szCs w:val="12"/>
        </w:rPr>
      </w:pPr>
      <w:r w:rsidRPr="00C36848">
        <w:rPr>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Pr="003C1E4F" w:rsidR="00093969" w:rsidRDefault="00093969" w14:paraId="4051FF12" w14:textId="77777777">
      <w:pPr>
        <w:pStyle w:val="Corpsdetexte"/>
        <w:rPr>
          <w:sz w:val="12"/>
          <w:szCs w:val="10"/>
        </w:rPr>
      </w:pPr>
    </w:p>
    <w:p w:rsidR="003C7EE0" w:rsidRDefault="003C7EE0" w14:paraId="405E7183" w14:textId="77777777">
      <w:pPr>
        <w:pStyle w:val="Corpsdetexte"/>
        <w:spacing w:before="5"/>
      </w:pPr>
    </w:p>
    <w:p w:rsidR="003C7EE0" w:rsidRDefault="00CE64DE" w14:paraId="405E7184" w14:textId="77777777">
      <w:pPr>
        <w:ind w:left="117" w:right="115"/>
        <w:jc w:val="both"/>
        <w:rPr>
          <w:i/>
        </w:rPr>
      </w:pPr>
      <w:r>
        <w:rPr>
          <w:i/>
        </w:rPr>
        <w:t>La fiche explicative qui vous est remise ne constitue pas une décharge de responsabilité de l'équipe médicale qui vous prend en charge mais une notice explicative des bénéfices et risques de l'intervention dont vous devez bénéficier.</w:t>
      </w:r>
    </w:p>
    <w:p w:rsidR="003C7EE0" w:rsidRDefault="003C7EE0" w14:paraId="405E7185" w14:textId="77777777">
      <w:pPr>
        <w:pStyle w:val="Corpsdetexte"/>
        <w:spacing w:before="3"/>
        <w:rPr>
          <w:i/>
          <w:sz w:val="24"/>
        </w:rPr>
      </w:pPr>
    </w:p>
    <w:p w:rsidR="003C7EE0" w:rsidRDefault="00CE64DE" w14:paraId="405E7186" w14:textId="77777777">
      <w:pPr>
        <w:spacing w:before="1"/>
        <w:ind w:left="117" w:right="114"/>
        <w:jc w:val="both"/>
        <w:rPr>
          <w:i/>
        </w:rPr>
      </w:pPr>
      <w:r>
        <w:rPr>
          <w:i/>
        </w:rPr>
        <w:t>Je reconnais avoir été informé de la nature du geste qui m’est proposé en des termes que</w:t>
      </w:r>
      <w:r>
        <w:rPr>
          <w:i/>
          <w:spacing w:val="40"/>
        </w:rPr>
        <w:t xml:space="preserve"> </w:t>
      </w:r>
      <w:r>
        <w:rPr>
          <w:i/>
        </w:rPr>
        <w:t>j’ai compris</w:t>
      </w:r>
      <w:r>
        <w:rPr>
          <w:i/>
          <w:spacing w:val="40"/>
        </w:rPr>
        <w:t xml:space="preserve"> </w:t>
      </w:r>
      <w:r>
        <w:rPr>
          <w:i/>
        </w:rPr>
        <w:t xml:space="preserve">et qu'il a été répondu de façon satisfaisante à toutes les questions que j'ai </w:t>
      </w:r>
      <w:r>
        <w:rPr>
          <w:i/>
          <w:spacing w:val="-2"/>
        </w:rPr>
        <w:t>posées.</w:t>
      </w:r>
    </w:p>
    <w:p w:rsidR="003C7EE0" w:rsidRDefault="003C7EE0" w14:paraId="405E7187" w14:textId="77777777">
      <w:pPr>
        <w:pStyle w:val="Corpsdetexte"/>
        <w:rPr>
          <w:i/>
          <w:sz w:val="24"/>
        </w:rPr>
      </w:pPr>
    </w:p>
    <w:p w:rsidR="003C7EE0" w:rsidRDefault="003C7EE0" w14:paraId="405E7189" w14:textId="77777777">
      <w:pPr>
        <w:pStyle w:val="Corpsdetexte"/>
        <w:spacing w:before="7"/>
        <w:rPr>
          <w:i/>
        </w:rPr>
      </w:pPr>
    </w:p>
    <w:p w:rsidR="003C7EE0" w:rsidRDefault="00CE64DE" w14:paraId="405E718A" w14:textId="77777777">
      <w:pPr>
        <w:pStyle w:val="Corpsdetexte"/>
        <w:spacing w:before="1"/>
        <w:ind w:left="117"/>
        <w:jc w:val="both"/>
      </w:pPr>
      <w:r>
        <w:t>Fait</w:t>
      </w:r>
      <w:r>
        <w:rPr>
          <w:spacing w:val="-5"/>
        </w:rPr>
        <w:t xml:space="preserve"> </w:t>
      </w:r>
      <w:r>
        <w:t>en</w:t>
      </w:r>
      <w:r>
        <w:rPr>
          <w:spacing w:val="-5"/>
        </w:rPr>
        <w:t xml:space="preserve"> </w:t>
      </w:r>
      <w:r>
        <w:t>deux</w:t>
      </w:r>
      <w:r>
        <w:rPr>
          <w:spacing w:val="-5"/>
        </w:rPr>
        <w:t xml:space="preserve"> </w:t>
      </w:r>
      <w:r>
        <w:t>exemplaires</w:t>
      </w:r>
      <w:r>
        <w:rPr>
          <w:spacing w:val="-5"/>
        </w:rPr>
        <w:t xml:space="preserve"> </w:t>
      </w:r>
      <w:r>
        <w:t>dont</w:t>
      </w:r>
      <w:r>
        <w:rPr>
          <w:spacing w:val="-5"/>
        </w:rPr>
        <w:t xml:space="preserve"> </w:t>
      </w:r>
      <w:r>
        <w:t>un</w:t>
      </w:r>
      <w:r>
        <w:rPr>
          <w:spacing w:val="-5"/>
        </w:rPr>
        <w:t xml:space="preserve"> </w:t>
      </w:r>
      <w:r>
        <w:t>remis</w:t>
      </w:r>
      <w:r>
        <w:rPr>
          <w:spacing w:val="-5"/>
        </w:rPr>
        <w:t xml:space="preserve"> </w:t>
      </w:r>
      <w:r>
        <w:t>au</w:t>
      </w:r>
      <w:r>
        <w:rPr>
          <w:spacing w:val="-4"/>
        </w:rPr>
        <w:t xml:space="preserve"> </w:t>
      </w:r>
      <w:r>
        <w:t>patient</w:t>
      </w:r>
      <w:r>
        <w:rPr>
          <w:spacing w:val="-5"/>
        </w:rPr>
        <w:t xml:space="preserve"> </w:t>
      </w:r>
      <w:r>
        <w:t>et</w:t>
      </w:r>
      <w:r>
        <w:rPr>
          <w:spacing w:val="-5"/>
        </w:rPr>
        <w:t xml:space="preserve"> </w:t>
      </w:r>
      <w:r>
        <w:t>l'autre</w:t>
      </w:r>
      <w:r>
        <w:rPr>
          <w:spacing w:val="-6"/>
        </w:rPr>
        <w:t xml:space="preserve"> </w:t>
      </w:r>
      <w:r>
        <w:t>conservé</w:t>
      </w:r>
      <w:r>
        <w:rPr>
          <w:spacing w:val="-5"/>
        </w:rPr>
        <w:t xml:space="preserve"> </w:t>
      </w:r>
      <w:r>
        <w:t>dans</w:t>
      </w:r>
      <w:r>
        <w:rPr>
          <w:spacing w:val="-5"/>
        </w:rPr>
        <w:t xml:space="preserve"> </w:t>
      </w:r>
      <w:r>
        <w:t>le</w:t>
      </w:r>
      <w:r>
        <w:rPr>
          <w:spacing w:val="-5"/>
        </w:rPr>
        <w:t xml:space="preserve"> </w:t>
      </w:r>
      <w:r>
        <w:rPr>
          <w:spacing w:val="-2"/>
        </w:rPr>
        <w:t>dossier</w:t>
      </w:r>
    </w:p>
    <w:p w:rsidR="003C7EE0" w:rsidRDefault="003C7EE0" w14:paraId="405E718B" w14:textId="77777777">
      <w:pPr>
        <w:pStyle w:val="Corpsdetexte"/>
        <w:rPr>
          <w:sz w:val="24"/>
        </w:rPr>
      </w:pPr>
    </w:p>
    <w:p w:rsidR="003C7EE0" w:rsidRDefault="003C7EE0" w14:paraId="405E718C" w14:textId="77777777">
      <w:pPr>
        <w:pStyle w:val="Corpsdetexte"/>
        <w:rPr>
          <w:sz w:val="24"/>
        </w:rPr>
      </w:pPr>
    </w:p>
    <w:p w:rsidR="003C7EE0" w:rsidRDefault="003C7EE0" w14:paraId="405E718D" w14:textId="77777777">
      <w:pPr>
        <w:pStyle w:val="Corpsdetexte"/>
        <w:spacing w:before="8"/>
      </w:pPr>
    </w:p>
    <w:p w:rsidR="003C7EE0" w:rsidRDefault="00CE64DE" w14:paraId="405E718E" w14:textId="77777777">
      <w:pPr>
        <w:pStyle w:val="Corpsdetexte"/>
        <w:tabs>
          <w:tab w:val="left" w:pos="4366"/>
        </w:tabs>
        <w:spacing w:before="1"/>
        <w:ind w:left="117"/>
        <w:jc w:val="both"/>
      </w:pPr>
      <w:r>
        <w:t>A</w:t>
      </w:r>
      <w:r>
        <w:rPr>
          <w:spacing w:val="-2"/>
        </w:rPr>
        <w:t xml:space="preserve"> </w:t>
      </w:r>
      <w:r>
        <w:rPr>
          <w:spacing w:val="-10"/>
        </w:rPr>
        <w:t>:</w:t>
      </w:r>
      <w:r>
        <w:tab/>
      </w:r>
      <w:r>
        <w:t>Date</w:t>
      </w:r>
      <w:r>
        <w:rPr>
          <w:spacing w:val="-5"/>
        </w:rPr>
        <w:t xml:space="preserve"> </w:t>
      </w:r>
      <w:r>
        <w:rPr>
          <w:spacing w:val="-10"/>
        </w:rPr>
        <w:t>:</w:t>
      </w:r>
    </w:p>
    <w:p w:rsidR="003C7EE0" w:rsidRDefault="003C7EE0" w14:paraId="405E7190" w14:textId="77777777">
      <w:pPr>
        <w:pStyle w:val="Corpsdetexte"/>
        <w:rPr>
          <w:sz w:val="24"/>
        </w:rPr>
      </w:pPr>
    </w:p>
    <w:p w:rsidR="003C7EE0" w:rsidRDefault="003C7EE0" w14:paraId="405E7191" w14:textId="77777777">
      <w:pPr>
        <w:pStyle w:val="Corpsdetexte"/>
        <w:spacing w:before="7"/>
      </w:pPr>
    </w:p>
    <w:p w:rsidR="003C7EE0" w:rsidRDefault="00CE64DE" w14:paraId="405E7192" w14:textId="77777777">
      <w:pPr>
        <w:pStyle w:val="Corpsdetexte"/>
        <w:ind w:left="117"/>
        <w:jc w:val="both"/>
      </w:pPr>
      <w:r>
        <w:t>Nom</w:t>
      </w:r>
      <w:r>
        <w:rPr>
          <w:spacing w:val="-5"/>
        </w:rPr>
        <w:t xml:space="preserve"> </w:t>
      </w:r>
      <w:r>
        <w:t>et</w:t>
      </w:r>
      <w:r>
        <w:rPr>
          <w:spacing w:val="-4"/>
        </w:rPr>
        <w:t xml:space="preserve"> </w:t>
      </w:r>
      <w:r>
        <w:t>prénom</w:t>
      </w:r>
      <w:r>
        <w:rPr>
          <w:spacing w:val="-5"/>
        </w:rPr>
        <w:t xml:space="preserve"> </w:t>
      </w:r>
      <w:r>
        <w:t>du</w:t>
      </w:r>
      <w:r>
        <w:rPr>
          <w:spacing w:val="-4"/>
        </w:rPr>
        <w:t xml:space="preserve"> </w:t>
      </w:r>
      <w:r>
        <w:t>patient</w:t>
      </w:r>
      <w:r>
        <w:rPr>
          <w:spacing w:val="-4"/>
        </w:rPr>
        <w:t xml:space="preserve"> </w:t>
      </w:r>
      <w:r>
        <w:rPr>
          <w:spacing w:val="-10"/>
        </w:rPr>
        <w:t>:</w:t>
      </w:r>
    </w:p>
    <w:p w:rsidR="003C7EE0" w:rsidRDefault="003C7EE0" w14:paraId="405E7194" w14:textId="77777777">
      <w:pPr>
        <w:pStyle w:val="Corpsdetexte"/>
        <w:rPr>
          <w:sz w:val="24"/>
        </w:rPr>
      </w:pPr>
    </w:p>
    <w:p w:rsidR="003C7EE0" w:rsidRDefault="003C7EE0" w14:paraId="405E7195" w14:textId="77777777">
      <w:pPr>
        <w:pStyle w:val="Corpsdetexte"/>
        <w:spacing w:before="8"/>
      </w:pPr>
    </w:p>
    <w:p w:rsidR="003C7EE0" w:rsidRDefault="00CE64DE" w14:paraId="405E7196" w14:textId="77777777">
      <w:pPr>
        <w:pStyle w:val="Corpsdetexte"/>
        <w:ind w:left="117"/>
        <w:jc w:val="both"/>
      </w:pPr>
      <w:r>
        <w:t>Signature</w:t>
      </w:r>
      <w:r>
        <w:rPr>
          <w:spacing w:val="-6"/>
        </w:rPr>
        <w:t xml:space="preserve"> </w:t>
      </w:r>
      <w:r>
        <w:t>du</w:t>
      </w:r>
      <w:r>
        <w:rPr>
          <w:spacing w:val="-6"/>
        </w:rPr>
        <w:t xml:space="preserve"> </w:t>
      </w:r>
      <w:r>
        <w:t>patient</w:t>
      </w:r>
      <w:r>
        <w:rPr>
          <w:spacing w:val="-6"/>
        </w:rPr>
        <w:t xml:space="preserve"> </w:t>
      </w:r>
      <w:r>
        <w:t>ou</w:t>
      </w:r>
      <w:r>
        <w:rPr>
          <w:spacing w:val="-7"/>
        </w:rPr>
        <w:t xml:space="preserve"> </w:t>
      </w:r>
      <w:r>
        <w:t>du</w:t>
      </w:r>
      <w:r>
        <w:rPr>
          <w:spacing w:val="-6"/>
        </w:rPr>
        <w:t xml:space="preserve"> </w:t>
      </w:r>
      <w:r>
        <w:t>responsable</w:t>
      </w:r>
      <w:r>
        <w:rPr>
          <w:spacing w:val="-6"/>
        </w:rPr>
        <w:t xml:space="preserve"> </w:t>
      </w:r>
      <w:r>
        <w:t>légal</w:t>
      </w:r>
      <w:r>
        <w:rPr>
          <w:spacing w:val="-5"/>
        </w:rPr>
        <w:t xml:space="preserve"> </w:t>
      </w:r>
      <w:r>
        <w:rPr>
          <w:spacing w:val="-10"/>
        </w:rPr>
        <w:t>:</w:t>
      </w:r>
    </w:p>
    <w:sectPr w:rsidR="003C7EE0" w:rsidSect="00C36848">
      <w:footerReference w:type="default" r:id="rId8"/>
      <w:pgSz w:w="11910" w:h="16840" w:orient="portrait"/>
      <w:pgMar w:top="1340" w:right="1300" w:bottom="280" w:left="1300" w:header="72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2BFD" w:rsidP="00093969" w:rsidRDefault="00862BFD" w14:paraId="22695C27" w14:textId="77777777">
      <w:r>
        <w:separator/>
      </w:r>
    </w:p>
  </w:endnote>
  <w:endnote w:type="continuationSeparator" w:id="0">
    <w:p w:rsidR="00862BFD" w:rsidP="00093969" w:rsidRDefault="00862BFD" w14:paraId="25204F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848" w:rsidP="00C36848" w:rsidRDefault="00C36848" w14:paraId="15D99E34" w14:textId="77777777">
    <w:pPr>
      <w:tabs>
        <w:tab w:val="left" w:pos="838"/>
      </w:tabs>
      <w:spacing w:before="3"/>
      <w:ind w:right="114"/>
      <w:jc w:val="center"/>
      <w:rPr>
        <w:color w:val="141413"/>
        <w:sz w:val="20"/>
        <w:szCs w:val="20"/>
      </w:rPr>
    </w:pPr>
  </w:p>
  <w:p w:rsidRPr="00C36848" w:rsidR="00093969" w:rsidP="00C36848" w:rsidRDefault="00093969" w14:paraId="7E2ADBC1" w14:textId="6C33AF51">
    <w:pPr>
      <w:tabs>
        <w:tab w:val="left" w:pos="838"/>
      </w:tabs>
      <w:spacing w:before="3"/>
      <w:ind w:right="114"/>
      <w:jc w:val="center"/>
      <w:rPr>
        <w:sz w:val="20"/>
        <w:szCs w:val="20"/>
      </w:rPr>
    </w:pPr>
    <w:r w:rsidRPr="00C36848">
      <w:rPr>
        <w:color w:val="141413"/>
        <w:sz w:val="20"/>
        <w:szCs w:val="20"/>
      </w:rPr>
      <w:t xml:space="preserve">Exploration </w:t>
    </w:r>
    <w:proofErr w:type="spellStart"/>
    <w:r w:rsidRPr="00C36848">
      <w:rPr>
        <w:color w:val="141413"/>
        <w:sz w:val="20"/>
        <w:szCs w:val="20"/>
      </w:rPr>
      <w:t>electrophysiologique</w:t>
    </w:r>
    <w:r w:rsidRPr="00C36848">
      <w:rPr>
        <w:sz w:val="20"/>
        <w:szCs w:val="20"/>
      </w:rPr>
      <w:t>_Information</w:t>
    </w:r>
    <w:proofErr w:type="spellEnd"/>
    <w:r w:rsidRPr="00C36848">
      <w:rPr>
        <w:sz w:val="20"/>
        <w:szCs w:val="20"/>
      </w:rPr>
      <w:t xml:space="preserve"> et consentement_v1.0_</w:t>
    </w:r>
    <w:r w:rsidRPr="00C36848" w:rsidR="001C755A">
      <w:rPr>
        <w:sz w:val="20"/>
        <w:szCs w:val="20"/>
      </w:rPr>
      <w:t>2024 10 01</w:t>
    </w:r>
  </w:p>
  <w:p w:rsidR="00093969" w:rsidRDefault="00093969" w14:paraId="57C8577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2BFD" w:rsidP="00093969" w:rsidRDefault="00862BFD" w14:paraId="3F584B19" w14:textId="77777777">
      <w:r>
        <w:separator/>
      </w:r>
    </w:p>
  </w:footnote>
  <w:footnote w:type="continuationSeparator" w:id="0">
    <w:p w:rsidR="00862BFD" w:rsidP="00093969" w:rsidRDefault="00862BFD" w14:paraId="48DADA8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58A"/>
    <w:multiLevelType w:val="hybridMultilevel"/>
    <w:tmpl w:val="75968314"/>
    <w:lvl w:ilvl="0" w:tplc="3C4A462A">
      <w:numFmt w:val="bullet"/>
      <w:lvlText w:val="–"/>
      <w:lvlJc w:val="left"/>
      <w:pPr>
        <w:ind w:left="117" w:hanging="213"/>
      </w:pPr>
      <w:rPr>
        <w:rFonts w:hint="default" w:ascii="Arial" w:hAnsi="Arial" w:eastAsia="Arial" w:cs="Arial"/>
        <w:b w:val="0"/>
        <w:bCs w:val="0"/>
        <w:i w:val="0"/>
        <w:iCs w:val="0"/>
        <w:color w:val="141413"/>
        <w:w w:val="99"/>
        <w:sz w:val="22"/>
        <w:szCs w:val="22"/>
        <w:lang w:val="fr-FR" w:eastAsia="en-US" w:bidi="ar-SA"/>
      </w:rPr>
    </w:lvl>
    <w:lvl w:ilvl="1" w:tplc="27F2BACC">
      <w:numFmt w:val="bullet"/>
      <w:lvlText w:val="•"/>
      <w:lvlJc w:val="left"/>
      <w:pPr>
        <w:ind w:left="1038" w:hanging="213"/>
      </w:pPr>
      <w:rPr>
        <w:rFonts w:hint="default"/>
        <w:lang w:val="fr-FR" w:eastAsia="en-US" w:bidi="ar-SA"/>
      </w:rPr>
    </w:lvl>
    <w:lvl w:ilvl="2" w:tplc="B93CDDE8">
      <w:numFmt w:val="bullet"/>
      <w:lvlText w:val="•"/>
      <w:lvlJc w:val="left"/>
      <w:pPr>
        <w:ind w:left="1956" w:hanging="213"/>
      </w:pPr>
      <w:rPr>
        <w:rFonts w:hint="default"/>
        <w:lang w:val="fr-FR" w:eastAsia="en-US" w:bidi="ar-SA"/>
      </w:rPr>
    </w:lvl>
    <w:lvl w:ilvl="3" w:tplc="8C3C3F3E">
      <w:numFmt w:val="bullet"/>
      <w:lvlText w:val="•"/>
      <w:lvlJc w:val="left"/>
      <w:pPr>
        <w:ind w:left="2875" w:hanging="213"/>
      </w:pPr>
      <w:rPr>
        <w:rFonts w:hint="default"/>
        <w:lang w:val="fr-FR" w:eastAsia="en-US" w:bidi="ar-SA"/>
      </w:rPr>
    </w:lvl>
    <w:lvl w:ilvl="4" w:tplc="94DA165C">
      <w:numFmt w:val="bullet"/>
      <w:lvlText w:val="•"/>
      <w:lvlJc w:val="left"/>
      <w:pPr>
        <w:ind w:left="3793" w:hanging="213"/>
      </w:pPr>
      <w:rPr>
        <w:rFonts w:hint="default"/>
        <w:lang w:val="fr-FR" w:eastAsia="en-US" w:bidi="ar-SA"/>
      </w:rPr>
    </w:lvl>
    <w:lvl w:ilvl="5" w:tplc="331073C8">
      <w:numFmt w:val="bullet"/>
      <w:lvlText w:val="•"/>
      <w:lvlJc w:val="left"/>
      <w:pPr>
        <w:ind w:left="4712" w:hanging="213"/>
      </w:pPr>
      <w:rPr>
        <w:rFonts w:hint="default"/>
        <w:lang w:val="fr-FR" w:eastAsia="en-US" w:bidi="ar-SA"/>
      </w:rPr>
    </w:lvl>
    <w:lvl w:ilvl="6" w:tplc="62E6B188">
      <w:numFmt w:val="bullet"/>
      <w:lvlText w:val="•"/>
      <w:lvlJc w:val="left"/>
      <w:pPr>
        <w:ind w:left="5630" w:hanging="213"/>
      </w:pPr>
      <w:rPr>
        <w:rFonts w:hint="default"/>
        <w:lang w:val="fr-FR" w:eastAsia="en-US" w:bidi="ar-SA"/>
      </w:rPr>
    </w:lvl>
    <w:lvl w:ilvl="7" w:tplc="1A54622E">
      <w:numFmt w:val="bullet"/>
      <w:lvlText w:val="•"/>
      <w:lvlJc w:val="left"/>
      <w:pPr>
        <w:ind w:left="6549" w:hanging="213"/>
      </w:pPr>
      <w:rPr>
        <w:rFonts w:hint="default"/>
        <w:lang w:val="fr-FR" w:eastAsia="en-US" w:bidi="ar-SA"/>
      </w:rPr>
    </w:lvl>
    <w:lvl w:ilvl="8" w:tplc="F2A64C70">
      <w:numFmt w:val="bullet"/>
      <w:lvlText w:val="•"/>
      <w:lvlJc w:val="left"/>
      <w:pPr>
        <w:ind w:left="7467" w:hanging="213"/>
      </w:pPr>
      <w:rPr>
        <w:rFonts w:hint="default"/>
        <w:lang w:val="fr-FR" w:eastAsia="en-US" w:bidi="ar-SA"/>
      </w:rPr>
    </w:lvl>
  </w:abstractNum>
  <w:abstractNum w:abstractNumId="1" w15:restartNumberingAfterBreak="0">
    <w:nsid w:val="681E2176"/>
    <w:multiLevelType w:val="hybridMultilevel"/>
    <w:tmpl w:val="D6B0D1EE"/>
    <w:lvl w:ilvl="0" w:tplc="4A306F92">
      <w:numFmt w:val="bullet"/>
      <w:lvlText w:val=""/>
      <w:lvlJc w:val="left"/>
      <w:pPr>
        <w:ind w:left="540" w:hanging="284"/>
      </w:pPr>
      <w:rPr>
        <w:rFonts w:hint="default" w:ascii="Symbol" w:hAnsi="Symbol" w:eastAsia="Symbol" w:cs="Symbol"/>
        <w:b w:val="0"/>
        <w:bCs w:val="0"/>
        <w:i w:val="0"/>
        <w:iCs w:val="0"/>
        <w:w w:val="99"/>
        <w:sz w:val="20"/>
        <w:szCs w:val="20"/>
        <w:lang w:val="fr-FR" w:eastAsia="en-US" w:bidi="ar-SA"/>
      </w:rPr>
    </w:lvl>
    <w:lvl w:ilvl="1" w:tplc="C4A80E88">
      <w:numFmt w:val="bullet"/>
      <w:lvlText w:val="•"/>
      <w:lvlJc w:val="left"/>
      <w:pPr>
        <w:ind w:left="1501" w:hanging="284"/>
      </w:pPr>
      <w:rPr>
        <w:lang w:val="fr-FR" w:eastAsia="en-US" w:bidi="ar-SA"/>
      </w:rPr>
    </w:lvl>
    <w:lvl w:ilvl="2" w:tplc="EA80EB42">
      <w:numFmt w:val="bullet"/>
      <w:lvlText w:val="•"/>
      <w:lvlJc w:val="left"/>
      <w:pPr>
        <w:ind w:left="2462" w:hanging="284"/>
      </w:pPr>
      <w:rPr>
        <w:lang w:val="fr-FR" w:eastAsia="en-US" w:bidi="ar-SA"/>
      </w:rPr>
    </w:lvl>
    <w:lvl w:ilvl="3" w:tplc="01E05ED4">
      <w:numFmt w:val="bullet"/>
      <w:lvlText w:val="•"/>
      <w:lvlJc w:val="left"/>
      <w:pPr>
        <w:ind w:left="3423" w:hanging="284"/>
      </w:pPr>
      <w:rPr>
        <w:lang w:val="fr-FR" w:eastAsia="en-US" w:bidi="ar-SA"/>
      </w:rPr>
    </w:lvl>
    <w:lvl w:ilvl="4" w:tplc="50DEDD92">
      <w:numFmt w:val="bullet"/>
      <w:lvlText w:val="•"/>
      <w:lvlJc w:val="left"/>
      <w:pPr>
        <w:ind w:left="4384" w:hanging="284"/>
      </w:pPr>
      <w:rPr>
        <w:lang w:val="fr-FR" w:eastAsia="en-US" w:bidi="ar-SA"/>
      </w:rPr>
    </w:lvl>
    <w:lvl w:ilvl="5" w:tplc="B74ECFC2">
      <w:numFmt w:val="bullet"/>
      <w:lvlText w:val="•"/>
      <w:lvlJc w:val="left"/>
      <w:pPr>
        <w:ind w:left="5345" w:hanging="284"/>
      </w:pPr>
      <w:rPr>
        <w:lang w:val="fr-FR" w:eastAsia="en-US" w:bidi="ar-SA"/>
      </w:rPr>
    </w:lvl>
    <w:lvl w:ilvl="6" w:tplc="F94EE20A">
      <w:numFmt w:val="bullet"/>
      <w:lvlText w:val="•"/>
      <w:lvlJc w:val="left"/>
      <w:pPr>
        <w:ind w:left="6306" w:hanging="284"/>
      </w:pPr>
      <w:rPr>
        <w:lang w:val="fr-FR" w:eastAsia="en-US" w:bidi="ar-SA"/>
      </w:rPr>
    </w:lvl>
    <w:lvl w:ilvl="7" w:tplc="44221B1C">
      <w:numFmt w:val="bullet"/>
      <w:lvlText w:val="•"/>
      <w:lvlJc w:val="left"/>
      <w:pPr>
        <w:ind w:left="7267" w:hanging="284"/>
      </w:pPr>
      <w:rPr>
        <w:lang w:val="fr-FR" w:eastAsia="en-US" w:bidi="ar-SA"/>
      </w:rPr>
    </w:lvl>
    <w:lvl w:ilvl="8" w:tplc="5A1EBA72">
      <w:numFmt w:val="bullet"/>
      <w:lvlText w:val="•"/>
      <w:lvlJc w:val="left"/>
      <w:pPr>
        <w:ind w:left="8228" w:hanging="284"/>
      </w:pPr>
      <w:rPr>
        <w:lang w:val="fr-FR" w:eastAsia="en-US" w:bidi="ar-SA"/>
      </w:rPr>
    </w:lvl>
  </w:abstractNum>
  <w:num w:numId="1" w16cid:durableId="1463234992">
    <w:abstractNumId w:val="0"/>
  </w:num>
  <w:num w:numId="2" w16cid:durableId="162997097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E0"/>
    <w:rsid w:val="00016A27"/>
    <w:rsid w:val="00084968"/>
    <w:rsid w:val="00093969"/>
    <w:rsid w:val="000D7FCF"/>
    <w:rsid w:val="00132FF8"/>
    <w:rsid w:val="0017217B"/>
    <w:rsid w:val="001C755A"/>
    <w:rsid w:val="0025209B"/>
    <w:rsid w:val="002A2963"/>
    <w:rsid w:val="002A3230"/>
    <w:rsid w:val="00312380"/>
    <w:rsid w:val="003C1E4F"/>
    <w:rsid w:val="003C6FB3"/>
    <w:rsid w:val="003C7EE0"/>
    <w:rsid w:val="00452793"/>
    <w:rsid w:val="00492437"/>
    <w:rsid w:val="00536887"/>
    <w:rsid w:val="00557641"/>
    <w:rsid w:val="00562FC6"/>
    <w:rsid w:val="0062160C"/>
    <w:rsid w:val="00640463"/>
    <w:rsid w:val="00656325"/>
    <w:rsid w:val="006C57AB"/>
    <w:rsid w:val="006F597D"/>
    <w:rsid w:val="00786233"/>
    <w:rsid w:val="0085310A"/>
    <w:rsid w:val="00862BFD"/>
    <w:rsid w:val="00870B11"/>
    <w:rsid w:val="008A1795"/>
    <w:rsid w:val="008C6930"/>
    <w:rsid w:val="008D1F03"/>
    <w:rsid w:val="009169B7"/>
    <w:rsid w:val="00925091"/>
    <w:rsid w:val="009E08C6"/>
    <w:rsid w:val="00A014B1"/>
    <w:rsid w:val="00A159B5"/>
    <w:rsid w:val="00A20148"/>
    <w:rsid w:val="00BE542D"/>
    <w:rsid w:val="00BF795E"/>
    <w:rsid w:val="00C062CD"/>
    <w:rsid w:val="00C11F89"/>
    <w:rsid w:val="00C36848"/>
    <w:rsid w:val="00CE64DE"/>
    <w:rsid w:val="00D0234C"/>
    <w:rsid w:val="00D12851"/>
    <w:rsid w:val="00D83979"/>
    <w:rsid w:val="00DC714F"/>
    <w:rsid w:val="00E15B14"/>
    <w:rsid w:val="00EA3BE8"/>
    <w:rsid w:val="00ED2A68"/>
    <w:rsid w:val="00F32C39"/>
    <w:rsid w:val="00F502D1"/>
    <w:rsid w:val="00F66E80"/>
    <w:rsid w:val="00FD666E"/>
    <w:rsid w:val="198D5957"/>
    <w:rsid w:val="4785A265"/>
    <w:rsid w:val="4D773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E7166"/>
  <w15:docId w15:val="{9535D109-E93C-43DB-92BF-89A3EA6077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fr-FR"/>
    </w:rPr>
  </w:style>
  <w:style w:type="paragraph" w:styleId="Titre1">
    <w:name w:val="heading 1"/>
    <w:basedOn w:val="Normal"/>
    <w:uiPriority w:val="9"/>
    <w:qFormat/>
    <w:pPr>
      <w:spacing w:line="252" w:lineRule="exact"/>
      <w:ind w:left="117"/>
      <w:jc w:val="both"/>
      <w:outlineLvl w:val="0"/>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7"/>
      <w:ind w:left="2602" w:right="2602"/>
      <w:jc w:val="center"/>
    </w:pPr>
    <w:rPr>
      <w:b/>
      <w:bCs/>
      <w:sz w:val="28"/>
      <w:szCs w:val="28"/>
    </w:rPr>
  </w:style>
  <w:style w:type="paragraph" w:styleId="Paragraphedeliste">
    <w:name w:val="List Paragraph"/>
    <w:basedOn w:val="Normal"/>
    <w:uiPriority w:val="1"/>
    <w:qFormat/>
    <w:pPr>
      <w:ind w:left="117" w:right="112"/>
      <w:jc w:val="both"/>
    </w:pPr>
  </w:style>
  <w:style w:type="paragraph" w:styleId="TableParagraph" w:customStyle="1">
    <w:name w:val="Table Paragraph"/>
    <w:basedOn w:val="Normal"/>
    <w:uiPriority w:val="1"/>
    <w:qFormat/>
  </w:style>
  <w:style w:type="paragraph" w:styleId="Rvision">
    <w:name w:val="Revision"/>
    <w:hidden/>
    <w:uiPriority w:val="99"/>
    <w:semiHidden/>
    <w:rsid w:val="00ED2A68"/>
    <w:pPr>
      <w:widowControl/>
      <w:autoSpaceDE/>
      <w:autoSpaceDN/>
    </w:pPr>
    <w:rPr>
      <w:rFonts w:ascii="Arial" w:hAnsi="Arial" w:eastAsia="Arial" w:cs="Arial"/>
      <w:lang w:val="fr-FR"/>
    </w:rPr>
  </w:style>
  <w:style w:type="character" w:styleId="Marquedecommentaire">
    <w:name w:val="annotation reference"/>
    <w:basedOn w:val="Policepardfaut"/>
    <w:uiPriority w:val="99"/>
    <w:semiHidden/>
    <w:unhideWhenUsed/>
    <w:rsid w:val="00ED2A68"/>
    <w:rPr>
      <w:sz w:val="16"/>
      <w:szCs w:val="16"/>
    </w:rPr>
  </w:style>
  <w:style w:type="paragraph" w:styleId="Commentaire">
    <w:name w:val="annotation text"/>
    <w:basedOn w:val="Normal"/>
    <w:link w:val="CommentaireCar"/>
    <w:uiPriority w:val="99"/>
    <w:semiHidden/>
    <w:unhideWhenUsed/>
    <w:rsid w:val="00ED2A68"/>
    <w:rPr>
      <w:sz w:val="20"/>
      <w:szCs w:val="20"/>
    </w:rPr>
  </w:style>
  <w:style w:type="character" w:styleId="CommentaireCar" w:customStyle="1">
    <w:name w:val="Commentaire Car"/>
    <w:basedOn w:val="Policepardfaut"/>
    <w:link w:val="Commentaire"/>
    <w:uiPriority w:val="99"/>
    <w:semiHidden/>
    <w:rsid w:val="00ED2A68"/>
    <w:rPr>
      <w:rFonts w:ascii="Arial" w:hAnsi="Arial" w:eastAsia="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D2A68"/>
    <w:rPr>
      <w:b/>
      <w:bCs/>
    </w:rPr>
  </w:style>
  <w:style w:type="character" w:styleId="ObjetducommentaireCar" w:customStyle="1">
    <w:name w:val="Objet du commentaire Car"/>
    <w:basedOn w:val="CommentaireCar"/>
    <w:link w:val="Objetducommentaire"/>
    <w:uiPriority w:val="99"/>
    <w:semiHidden/>
    <w:rsid w:val="00ED2A68"/>
    <w:rPr>
      <w:rFonts w:ascii="Arial" w:hAnsi="Arial" w:eastAsia="Arial" w:cs="Arial"/>
      <w:b/>
      <w:bCs/>
      <w:sz w:val="20"/>
      <w:szCs w:val="20"/>
      <w:lang w:val="fr-FR"/>
    </w:rPr>
  </w:style>
  <w:style w:type="paragraph" w:styleId="En-tte">
    <w:name w:val="header"/>
    <w:basedOn w:val="Normal"/>
    <w:link w:val="En-tteCar"/>
    <w:uiPriority w:val="99"/>
    <w:unhideWhenUsed/>
    <w:rsid w:val="00093969"/>
    <w:pPr>
      <w:tabs>
        <w:tab w:val="center" w:pos="4536"/>
        <w:tab w:val="right" w:pos="9072"/>
      </w:tabs>
    </w:pPr>
  </w:style>
  <w:style w:type="character" w:styleId="En-tteCar" w:customStyle="1">
    <w:name w:val="En-tête Car"/>
    <w:basedOn w:val="Policepardfaut"/>
    <w:link w:val="En-tte"/>
    <w:uiPriority w:val="99"/>
    <w:rsid w:val="00093969"/>
    <w:rPr>
      <w:rFonts w:ascii="Arial" w:hAnsi="Arial" w:eastAsia="Arial" w:cs="Arial"/>
      <w:lang w:val="fr-FR"/>
    </w:rPr>
  </w:style>
  <w:style w:type="paragraph" w:styleId="Pieddepage">
    <w:name w:val="footer"/>
    <w:basedOn w:val="Normal"/>
    <w:link w:val="PieddepageCar"/>
    <w:uiPriority w:val="99"/>
    <w:unhideWhenUsed/>
    <w:rsid w:val="00093969"/>
    <w:pPr>
      <w:tabs>
        <w:tab w:val="center" w:pos="4536"/>
        <w:tab w:val="right" w:pos="9072"/>
      </w:tabs>
    </w:pPr>
  </w:style>
  <w:style w:type="character" w:styleId="PieddepageCar" w:customStyle="1">
    <w:name w:val="Pied de page Car"/>
    <w:basedOn w:val="Policepardfaut"/>
    <w:link w:val="Pieddepage"/>
    <w:uiPriority w:val="99"/>
    <w:rsid w:val="00093969"/>
    <w:rPr>
      <w:rFonts w:ascii="Arial" w:hAnsi="Arial" w:eastAsia="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35662">
      <w:bodyDiv w:val="1"/>
      <w:marLeft w:val="0"/>
      <w:marRight w:val="0"/>
      <w:marTop w:val="0"/>
      <w:marBottom w:val="0"/>
      <w:divBdr>
        <w:top w:val="none" w:sz="0" w:space="0" w:color="auto"/>
        <w:left w:val="none" w:sz="0" w:space="0" w:color="auto"/>
        <w:bottom w:val="none" w:sz="0" w:space="0" w:color="auto"/>
        <w:right w:val="none" w:sz="0" w:space="0" w:color="auto"/>
      </w:divBdr>
    </w:div>
    <w:div w:id="175677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ConsentementEEP revu CASFC ok JCD Janv 2013.docx</dc:title>
  <dc:creator>dfatmi</dc:creator>
  <lastModifiedBy>estelle gandjbakhch</lastModifiedBy>
  <revision>18</revision>
  <dcterms:created xsi:type="dcterms:W3CDTF">2024-10-07T14:14:00.0000000Z</dcterms:created>
  <dcterms:modified xsi:type="dcterms:W3CDTF">2024-11-04T16:26:48.3584193Z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PScript5.dll Version 5.2.2</vt:lpwstr>
  </property>
  <property fmtid="{D5CDD505-2E9C-101B-9397-08002B2CF9AE}" pid="4" name="LastSaved">
    <vt:filetime>2023-06-08T00:00:00Z</vt:filetime>
  </property>
  <property fmtid="{D5CDD505-2E9C-101B-9397-08002B2CF9AE}" pid="5" name="Producer">
    <vt:lpwstr>Acrobat Distiller 8.0.0 (Windows)</vt:lpwstr>
  </property>
</Properties>
</file>